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6" w:rsidRDefault="00FF0FB6"/>
    <w:p w:rsidR="00FF0FB6" w:rsidRDefault="00FF0FB6"/>
    <w:p w:rsidR="00FF0FB6" w:rsidRDefault="00FF0FB6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FF0FB6" w:rsidRDefault="00FF0FB6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Омскшина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FF0FB6" w:rsidRDefault="00FF0FB6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00111-A</w:t>
      </w:r>
    </w:p>
    <w:p w:rsidR="00FF0FB6" w:rsidRDefault="00FF0FB6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2015 г.</w:t>
      </w:r>
    </w:p>
    <w:p w:rsidR="00FF0FB6" w:rsidRDefault="00FF0FB6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644018 Россия, Омская область,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 xml:space="preserve">. Омск, П.В. </w:t>
      </w:r>
      <w:proofErr w:type="spellStart"/>
      <w:r>
        <w:rPr>
          <w:b/>
          <w:bCs/>
          <w:sz w:val="24"/>
          <w:szCs w:val="24"/>
        </w:rPr>
        <w:t>Будеркина</w:t>
      </w:r>
      <w:proofErr w:type="spellEnd"/>
      <w:r>
        <w:rPr>
          <w:b/>
          <w:bCs/>
          <w:sz w:val="24"/>
          <w:szCs w:val="24"/>
        </w:rPr>
        <w:t xml:space="preserve"> 2</w:t>
      </w:r>
    </w:p>
    <w:p w:rsidR="00FF0FB6" w:rsidRDefault="00FF0FB6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F0FB6" w:rsidRDefault="00FF0FB6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FF0FB6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0FB6" w:rsidRDefault="00FF0FB6">
            <w:pPr>
              <w:spacing w:before="120"/>
            </w:pPr>
          </w:p>
          <w:p w:rsidR="00FF0FB6" w:rsidRDefault="00FF0FB6">
            <w:pPr>
              <w:spacing w:before="200"/>
            </w:pPr>
            <w:r>
              <w:t>Генеральный директор</w:t>
            </w:r>
          </w:p>
          <w:p w:rsidR="00FF0FB6" w:rsidRDefault="00FF0FB6">
            <w:r>
              <w:t>Дата: 12 февраля 2016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0FB6" w:rsidRDefault="00FF0FB6"/>
          <w:p w:rsidR="00FF0FB6" w:rsidRDefault="00FF0FB6">
            <w:pPr>
              <w:spacing w:before="200" w:after="200"/>
              <w:jc w:val="center"/>
            </w:pPr>
            <w:r>
              <w:t>____________ Л.Б. Гришина</w:t>
            </w:r>
            <w:r>
              <w:br/>
            </w:r>
            <w:r>
              <w:tab/>
              <w:t>подпись</w:t>
            </w:r>
          </w:p>
        </w:tc>
      </w:tr>
      <w:tr w:rsidR="00FF0FB6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0FB6" w:rsidRDefault="00FF0FB6">
            <w:pPr>
              <w:spacing w:before="120"/>
            </w:pPr>
          </w:p>
          <w:p w:rsidR="00FF0FB6" w:rsidRDefault="00FF0FB6">
            <w:pPr>
              <w:spacing w:before="200"/>
            </w:pPr>
            <w:r>
              <w:t>Главный бухгалтер</w:t>
            </w:r>
          </w:p>
          <w:p w:rsidR="00FF0FB6" w:rsidRDefault="00FF0FB6">
            <w:r>
              <w:t>Дата: 12 февраля 2016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0FB6" w:rsidRDefault="00FF0FB6"/>
          <w:p w:rsidR="00FF0FB6" w:rsidRDefault="00FF0FB6">
            <w:pPr>
              <w:spacing w:before="200" w:after="200"/>
              <w:jc w:val="center"/>
            </w:pPr>
            <w:r>
              <w:t>____________ А.А. Маар</w:t>
            </w:r>
            <w:r>
              <w:br/>
            </w:r>
            <w:r>
              <w:tab/>
              <w:t>подпись</w:t>
            </w:r>
          </w:p>
        </w:tc>
      </w:tr>
    </w:tbl>
    <w:p w:rsidR="00FF0FB6" w:rsidRDefault="00FF0FB6"/>
    <w:p w:rsidR="00FF0FB6" w:rsidRDefault="00FF0FB6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FF0FB6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Пацерина Анна Игоревна, ведущий юрисконсульт отдела корпоративно-имущественных отношений</w:t>
            </w:r>
          </w:p>
          <w:p w:rsidR="00FF0FB6" w:rsidRDefault="00FF0FB6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(3812) 39-23-50</w:t>
            </w:r>
          </w:p>
          <w:p w:rsidR="00FF0FB6" w:rsidRDefault="00FF0FB6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(3812) 39-23-50</w:t>
            </w:r>
          </w:p>
          <w:p w:rsidR="00FF0FB6" w:rsidRDefault="00FF0FB6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patserina@cordiant-omsk.ru</w:t>
            </w:r>
          </w:p>
          <w:p w:rsidR="00FF0FB6" w:rsidRDefault="00FF0FB6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www.omsktyre.ru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www.e-disclosure.ru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/company.aspx?id=2573</w:t>
            </w:r>
          </w:p>
        </w:tc>
        <w:tc>
          <w:tcPr>
            <w:tcW w:w="360" w:type="dxa"/>
          </w:tcPr>
          <w:p w:rsidR="00FF0FB6" w:rsidRDefault="00FF0FB6">
            <w:pPr>
              <w:spacing w:before="40"/>
            </w:pPr>
          </w:p>
        </w:tc>
      </w:tr>
    </w:tbl>
    <w:p w:rsidR="00FF0FB6" w:rsidRDefault="00FF0FB6">
      <w:pPr>
        <w:pStyle w:val="1"/>
      </w:pPr>
      <w:r>
        <w:br w:type="page"/>
      </w:r>
      <w:bookmarkStart w:id="0" w:name="_Toc442180739"/>
      <w:r>
        <w:lastRenderedPageBreak/>
        <w:t>Оглавление</w:t>
      </w:r>
      <w:bookmarkEnd w:id="0"/>
    </w:p>
    <w:p w:rsidR="00FF0FB6" w:rsidRDefault="00B75D74">
      <w:pPr>
        <w:pStyle w:val="11"/>
        <w:tabs>
          <w:tab w:val="right" w:leader="dot" w:pos="9061"/>
        </w:tabs>
        <w:rPr>
          <w:noProof/>
        </w:rPr>
      </w:pPr>
      <w:r w:rsidRPr="00B75D74">
        <w:fldChar w:fldCharType="begin"/>
      </w:r>
      <w:r w:rsidR="00FF0FB6">
        <w:instrText>TOC</w:instrText>
      </w:r>
      <w:r w:rsidRPr="00B75D74">
        <w:fldChar w:fldCharType="separate"/>
      </w:r>
      <w:r w:rsidR="00FF0FB6">
        <w:rPr>
          <w:noProof/>
        </w:rPr>
        <w:t>Оглавление</w:t>
      </w:r>
      <w:r w:rsidR="00FF0FB6">
        <w:rPr>
          <w:noProof/>
        </w:rPr>
        <w:tab/>
      </w:r>
      <w:r>
        <w:rPr>
          <w:noProof/>
        </w:rPr>
        <w:fldChar w:fldCharType="begin"/>
      </w:r>
      <w:r w:rsidR="00FF0FB6">
        <w:rPr>
          <w:noProof/>
        </w:rPr>
        <w:instrText xml:space="preserve"> PAGEREF _Toc442180739 \h </w:instrText>
      </w:r>
      <w:r>
        <w:rPr>
          <w:noProof/>
        </w:rPr>
      </w:r>
      <w:r>
        <w:rPr>
          <w:noProof/>
        </w:rPr>
        <w:fldChar w:fldCharType="separate"/>
      </w:r>
      <w:r w:rsidR="00656AEF">
        <w:rPr>
          <w:noProof/>
        </w:rPr>
        <w:t>2</w:t>
      </w:r>
      <w:r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5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8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_Toc442180749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Кредиторская задолженность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10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13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13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13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_Toc442180759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_Toc442180769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_Toc442180779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4.7. Анализ факторов и условий, влияющих на деятельность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_Toc442180789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18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25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29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_Toc442180799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29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30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31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31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31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34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_Toc442180809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36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8.1.4. Сведения о коммерческих организациях, в которых эмитент владеет не менее чем пятью </w:t>
      </w:r>
      <w:r>
        <w:rPr>
          <w:noProof/>
        </w:rPr>
        <w:lastRenderedPageBreak/>
        <w:t>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_Toc442180819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37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_Toc442180826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_Toc442180827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38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_Toc442180828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_Toc442180829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_Toc442180830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_Toc442180831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_Toc442180832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_Toc442180833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Иные сведения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_Toc442180834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FF0FB6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 w:rsidR="00B75D74">
        <w:rPr>
          <w:noProof/>
        </w:rPr>
        <w:fldChar w:fldCharType="begin"/>
      </w:r>
      <w:r>
        <w:rPr>
          <w:noProof/>
        </w:rPr>
        <w:instrText xml:space="preserve"> PAGEREF _Toc442180835 \h </w:instrText>
      </w:r>
      <w:r w:rsidR="00B75D74">
        <w:rPr>
          <w:noProof/>
        </w:rPr>
      </w:r>
      <w:r w:rsidR="00B75D74">
        <w:rPr>
          <w:noProof/>
        </w:rPr>
        <w:fldChar w:fldCharType="separate"/>
      </w:r>
      <w:r w:rsidR="00656AEF">
        <w:rPr>
          <w:noProof/>
        </w:rPr>
        <w:t>39</w:t>
      </w:r>
      <w:r w:rsidR="00B75D74">
        <w:rPr>
          <w:noProof/>
        </w:rPr>
        <w:fldChar w:fldCharType="end"/>
      </w:r>
    </w:p>
    <w:p w:rsidR="00FF0FB6" w:rsidRDefault="00B75D74">
      <w:pPr>
        <w:pStyle w:val="1"/>
      </w:pPr>
      <w:r>
        <w:fldChar w:fldCharType="end"/>
      </w:r>
      <w:r w:rsidR="00FF0FB6">
        <w:br w:type="page"/>
      </w:r>
      <w:bookmarkStart w:id="1" w:name="_Toc442180740"/>
      <w:r w:rsidR="00FF0FB6">
        <w:lastRenderedPageBreak/>
        <w:t>Введение</w:t>
      </w:r>
      <w:bookmarkEnd w:id="1"/>
    </w:p>
    <w:p w:rsidR="00FF0FB6" w:rsidRDefault="00FF0FB6" w:rsidP="00097237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F0FB6" w:rsidRDefault="00FF0FB6">
      <w:pPr>
        <w:pStyle w:val="1"/>
      </w:pPr>
      <w:r>
        <w:br w:type="page"/>
      </w:r>
      <w:bookmarkStart w:id="2" w:name="_Toc442180741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2"/>
    </w:p>
    <w:p w:rsidR="00FF0FB6" w:rsidRDefault="00FF0FB6">
      <w:pPr>
        <w:pStyle w:val="2"/>
      </w:pPr>
      <w:bookmarkStart w:id="3" w:name="_Toc442180742"/>
      <w:r>
        <w:t>1.1. Сведения о банковских счетах эмитента</w:t>
      </w:r>
      <w:bookmarkEnd w:id="3"/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4 корп. 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40702810745000103961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40702810500310000089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40702810200310000583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40702840900310010089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текущий валютный в долларах США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40702840000310020089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транзитный валютный в долларах США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40702810300310200089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бизнес-счет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40702978500310010089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текущий валютный в ЕВРО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 xml:space="preserve">" (Акционерное Общество)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2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045209727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40702978600310020089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30101810552090000727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транзитный валютный в ЕВРО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4 корп. 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40706810945000000213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4 корп. 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40706810445000000221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Сведения о кредитной организации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4 корп. 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FF0FB6" w:rsidRDefault="00FF0FB6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FF0FB6" w:rsidRDefault="00FF0FB6">
      <w:pPr>
        <w:ind w:left="200"/>
      </w:pPr>
      <w:r>
        <w:t>Номер счета:</w:t>
      </w:r>
      <w:r>
        <w:rPr>
          <w:rStyle w:val="Subst"/>
        </w:rPr>
        <w:t xml:space="preserve"> 40706810045000000223</w:t>
      </w:r>
    </w:p>
    <w:p w:rsidR="00FF0FB6" w:rsidRDefault="00FF0FB6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FF0FB6" w:rsidRDefault="00FF0FB6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FF0FB6" w:rsidRDefault="00FF0FB6">
      <w:pPr>
        <w:pStyle w:val="2"/>
      </w:pPr>
      <w:bookmarkStart w:id="4" w:name="_Toc442180743"/>
      <w:r>
        <w:t>1.2. Сведения об аудиторе (аудиторах) эмитента</w:t>
      </w:r>
      <w:bookmarkEnd w:id="4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5" w:name="_Toc442180744"/>
      <w:r>
        <w:t>1.3. Сведения об оценщике (оценщиках) эмитента</w:t>
      </w:r>
      <w:bookmarkEnd w:id="5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6" w:name="_Toc442180745"/>
      <w:r>
        <w:t>1.4. Сведения о консультантах эмитента</w:t>
      </w:r>
      <w:bookmarkEnd w:id="6"/>
    </w:p>
    <w:p w:rsidR="00FF0FB6" w:rsidRDefault="00FF0FB6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F0FB6" w:rsidRDefault="00FF0FB6">
      <w:pPr>
        <w:pStyle w:val="2"/>
      </w:pPr>
      <w:bookmarkStart w:id="7" w:name="_Toc442180746"/>
      <w:r>
        <w:t>1.5. Сведения о лицах, подписавших ежеквартальный отчет</w:t>
      </w:r>
      <w:bookmarkEnd w:id="7"/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FF0FB6" w:rsidRDefault="00FF0FB6">
      <w:pPr>
        <w:pStyle w:val="SubHeading"/>
        <w:ind w:left="200"/>
      </w:pPr>
      <w:r>
        <w:t>Сведения об основном месте работы:</w:t>
      </w:r>
    </w:p>
    <w:p w:rsidR="00FF0FB6" w:rsidRDefault="00FF0FB6">
      <w:pPr>
        <w:ind w:left="400"/>
      </w:pPr>
      <w:r>
        <w:t>Организация:</w:t>
      </w:r>
      <w:r>
        <w:rPr>
          <w:rStyle w:val="Subst"/>
        </w:rPr>
        <w:t xml:space="preserve"> ЗАО "</w:t>
      </w:r>
      <w:proofErr w:type="spellStart"/>
      <w:r>
        <w:rPr>
          <w:rStyle w:val="Subst"/>
        </w:rPr>
        <w:t>Кордиант-Восток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Маар Александр Александрович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FF0FB6" w:rsidRDefault="00FF0FB6">
      <w:pPr>
        <w:pStyle w:val="SubHeading"/>
        <w:ind w:left="200"/>
      </w:pPr>
      <w:r>
        <w:t>Сведения об основном месте работы:</w:t>
      </w:r>
    </w:p>
    <w:p w:rsidR="00FF0FB6" w:rsidRDefault="00FF0FB6">
      <w:pPr>
        <w:ind w:left="400"/>
      </w:pPr>
      <w:r>
        <w:t>Организация: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FF0FB6" w:rsidRDefault="00FF0FB6">
      <w:pPr>
        <w:ind w:left="200"/>
      </w:pPr>
    </w:p>
    <w:p w:rsidR="00FF0FB6" w:rsidRDefault="00FF0FB6">
      <w:pPr>
        <w:pStyle w:val="1"/>
      </w:pPr>
      <w:bookmarkStart w:id="8" w:name="_Toc442180747"/>
      <w:r>
        <w:t>Раздел II. Основная информация о финансово-экономическом состоянии эмитента</w:t>
      </w:r>
      <w:bookmarkEnd w:id="8"/>
    </w:p>
    <w:p w:rsidR="00FF0FB6" w:rsidRDefault="00FF0FB6">
      <w:pPr>
        <w:pStyle w:val="2"/>
      </w:pPr>
      <w:bookmarkStart w:id="9" w:name="_Toc442180748"/>
      <w:r>
        <w:t>2.1. Показатели финансово-экономической деятельности эмитента</w:t>
      </w:r>
      <w:bookmarkEnd w:id="9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10" w:name="_Toc442180749"/>
      <w:r>
        <w:t>2.2. Рыночная капитализация эмитента</w:t>
      </w:r>
      <w:bookmarkEnd w:id="10"/>
    </w:p>
    <w:p w:rsidR="00FF0FB6" w:rsidRDefault="00FF0FB6">
      <w:pPr>
        <w:ind w:left="200"/>
      </w:pPr>
      <w:r>
        <w:rPr>
          <w:rStyle w:val="Subst"/>
        </w:rPr>
        <w:lastRenderedPageBreak/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FF0FB6" w:rsidRDefault="00FF0FB6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FF0FB6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 31.12.2014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На  31.12.2015 г.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pPr>
              <w:jc w:val="right"/>
            </w:pPr>
            <w:r>
              <w:t>702 453 180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503 340 552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>
      <w:pPr>
        <w:ind w:left="200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</w:rPr>
        <w:t>Ценные бумаги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включены в котировальные списки Московской межбанковской валютной биржей (ММВБ) 09.03.2010 г.</w:t>
      </w:r>
    </w:p>
    <w:p w:rsidR="00FF0FB6" w:rsidRDefault="00FF0FB6">
      <w:pPr>
        <w:pStyle w:val="2"/>
      </w:pPr>
      <w:bookmarkStart w:id="11" w:name="_Toc442180750"/>
      <w:r>
        <w:t>2.3. Обязательства эмитента</w:t>
      </w:r>
      <w:bookmarkEnd w:id="11"/>
    </w:p>
    <w:p w:rsidR="00FF0FB6" w:rsidRDefault="00FF0FB6">
      <w:pPr>
        <w:pStyle w:val="2"/>
      </w:pPr>
      <w:bookmarkStart w:id="12" w:name="_Toc442180751"/>
      <w:r>
        <w:t>2.3.1. Кредиторская задолженность</w:t>
      </w:r>
      <w:bookmarkEnd w:id="12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13" w:name="_Toc442180752"/>
      <w:r>
        <w:t>2.3.2. Кредитная история эмитента</w:t>
      </w:r>
      <w:bookmarkEnd w:id="13"/>
    </w:p>
    <w:p w:rsidR="00FF0FB6" w:rsidRDefault="00FF0FB6" w:rsidP="00097237">
      <w:pPr>
        <w:ind w:left="200"/>
        <w:jc w:val="both"/>
      </w:pPr>
      <w:proofErr w:type="gramStart"/>
      <w:r>
        <w:t>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периода, состоящего из 3, 6, 9 или 12 месяцев, предшествовавшего</w:t>
      </w:r>
      <w:proofErr w:type="gramEnd"/>
      <w:r>
        <w:t xml:space="preserve"> заключению соответствующего договора, а также иным кредитным договорам и (или) договорам займа, которые эмитент считает для себя существенными.</w:t>
      </w:r>
    </w:p>
    <w:p w:rsidR="00FF0FB6" w:rsidRDefault="00FF0FB6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FF0FB6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FF0FB6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 для текущей деятельности</w:t>
            </w:r>
          </w:p>
        </w:tc>
      </w:tr>
      <w:tr w:rsidR="00FF0FB6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Акционерное общество "</w:t>
            </w:r>
            <w:proofErr w:type="spellStart"/>
            <w:r>
              <w:t>Кордиант</w:t>
            </w:r>
            <w:proofErr w:type="spellEnd"/>
            <w:r>
              <w:t>", 190000, Санкт-Петербург, ул. Галерная, д.5,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400 000 </w:t>
            </w:r>
            <w:proofErr w:type="spellStart"/>
            <w:r>
              <w:t>000</w:t>
            </w:r>
            <w:proofErr w:type="spellEnd"/>
            <w:r>
              <w:t xml:space="preserve"> RUR X 1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 RUR X 1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5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11,25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0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Нет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29.03.2016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04.08.2015</w:t>
            </w:r>
          </w:p>
        </w:tc>
      </w:tr>
      <w:tr w:rsidR="00FF0FB6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иных существенных сведений нет</w:t>
            </w:r>
          </w:p>
        </w:tc>
      </w:tr>
    </w:tbl>
    <w:p w:rsidR="00FF0FB6" w:rsidRDefault="00FF0FB6">
      <w:pPr>
        <w:ind w:left="200"/>
      </w:pP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14" w:name="_Toc442180753"/>
      <w:r>
        <w:lastRenderedPageBreak/>
        <w:t>2.3.3. Обязательства эмитента из предоставленного им обеспечения</w:t>
      </w:r>
      <w:bookmarkEnd w:id="14"/>
    </w:p>
    <w:p w:rsidR="00FF0FB6" w:rsidRDefault="00FF0FB6">
      <w:pPr>
        <w:pStyle w:val="SubHeading"/>
        <w:ind w:left="200"/>
      </w:pPr>
      <w:r>
        <w:t>На 31.12.2015 г.</w:t>
      </w:r>
    </w:p>
    <w:p w:rsidR="00FF0FB6" w:rsidRDefault="00FF0FB6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FF0FB6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На 31.12.2015 г.</w:t>
            </w:r>
          </w:p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Общий 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6 921 428 571.43</w:t>
            </w:r>
          </w:p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6 921 428 571.43</w:t>
            </w:r>
          </w:p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6 921 428 571.43</w:t>
            </w:r>
          </w:p>
        </w:tc>
      </w:tr>
      <w:tr w:rsidR="00FF0FB6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6 921 428 571.43</w:t>
            </w:r>
          </w:p>
        </w:tc>
      </w:tr>
    </w:tbl>
    <w:p w:rsidR="00FF0FB6" w:rsidRDefault="00FF0FB6"/>
    <w:p w:rsidR="00FF0FB6" w:rsidRDefault="00FF0FB6" w:rsidP="00097237">
      <w:pPr>
        <w:pStyle w:val="SubHeading"/>
        <w:ind w:left="400"/>
        <w:jc w:val="both"/>
      </w:pPr>
      <w:r>
        <w:t>Обязательства эмитента из обеспечения третьим лицам, в том числе в форме залога или поручительства, составляющие пять или более процентов балансовой стоимости активов эмитента на дату окончания соответствующего отчетного периода</w:t>
      </w:r>
    </w:p>
    <w:p w:rsidR="00FF0FB6" w:rsidRDefault="00FF0FB6" w:rsidP="00097237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 между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для обеспечения обязательств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по Кредитному соглашению об открытии кредитной линии от «29» ноября 2013 года № 354/13-Р и Кредитному соглашению об открытии кредитной линии от «27» декабря 2013 года № 357/13-Р.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800 000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rPr>
          <w:rStyle w:val="Subst"/>
        </w:rPr>
        <w:t>RUR</w:t>
      </w:r>
    </w:p>
    <w:p w:rsidR="00FF0FB6" w:rsidRDefault="00FF0FB6" w:rsidP="00097237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прекращается «01» августа 2019 г.  Поручительство прекращается досрочно, в случае прекращения обеспеченных поручительством обязательств.</w:t>
      </w:r>
    </w:p>
    <w:p w:rsidR="00FF0FB6" w:rsidRDefault="00FF0FB6" w:rsidP="00097237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800 000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FF0FB6" w:rsidRDefault="00FF0FB6" w:rsidP="00097237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proofErr w:type="gramStart"/>
      <w:r>
        <w:rPr>
          <w:rStyle w:val="Subst"/>
        </w:rPr>
        <w:t>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солидарно с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отвечать перед «</w:t>
      </w:r>
      <w:proofErr w:type="spellStart"/>
      <w:r>
        <w:rPr>
          <w:rStyle w:val="Subst"/>
        </w:rPr>
        <w:t>Газпромбанк</w:t>
      </w:r>
      <w:proofErr w:type="spellEnd"/>
      <w:r>
        <w:rPr>
          <w:rStyle w:val="Subst"/>
        </w:rPr>
        <w:t>» (Акционерное общество) (Кредитор) за исполнение Должником его обязательств перед Кредитором, возникших из Кредитного соглашения об открытии кредитной линии от «29» ноября 2013 года № 354/13-Р (Кредитное соглашение 1) и Кредитного соглашения об открытии кредитной линии от «27» декабря 2013 года № 357/13-Р (Кредитное соглашение 2).</w:t>
      </w:r>
      <w:proofErr w:type="gramEnd"/>
      <w:r>
        <w:rPr>
          <w:rStyle w:val="Subst"/>
        </w:rPr>
        <w:br/>
        <w:t>Предел ответственности Поручителя по договору поручительства составляет 800 000 000,00 (Восемьсот миллионов) рублей.</w:t>
      </w:r>
    </w:p>
    <w:p w:rsidR="00FF0FB6" w:rsidRDefault="00FF0FB6" w:rsidP="00097237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прекращается «01» августа </w:t>
      </w:r>
      <w:r>
        <w:rPr>
          <w:rStyle w:val="Subst"/>
        </w:rPr>
        <w:lastRenderedPageBreak/>
        <w:t>2019 г.  Поручительство прекращается досрочно, в случае прекращения обеспеченных поручительством обязательств.</w:t>
      </w:r>
    </w:p>
    <w:p w:rsidR="00FF0FB6" w:rsidRDefault="00FF0FB6" w:rsidP="00097237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FF0FB6" w:rsidRDefault="00FF0FB6" w:rsidP="00097237">
      <w:pPr>
        <w:ind w:left="600"/>
        <w:jc w:val="both"/>
      </w:pPr>
    </w:p>
    <w:p w:rsidR="00FF0FB6" w:rsidRDefault="00FF0FB6" w:rsidP="00097237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его обязательств, возникших из заключенного между Заемщиком и Банком Кредитного договора № 02-2-2/1/168/2013 от 20.03.2013 г.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rPr>
          <w:rStyle w:val="Subst"/>
        </w:rPr>
        <w:t>RUR</w:t>
      </w:r>
    </w:p>
    <w:p w:rsidR="00FF0FB6" w:rsidRDefault="00FF0FB6" w:rsidP="00097237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FF0FB6" w:rsidRDefault="00FF0FB6" w:rsidP="00097237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обязуется солидарно отвечать перед ОАО "АБ "РОССИЯ" за неисполнение или ненадлежащее исполнение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своих обязательств по кредитному договору. Процентная ставка за пользование кредитом установлена в размере: 11,2% </w:t>
      </w:r>
      <w:proofErr w:type="gramStart"/>
      <w:r>
        <w:rPr>
          <w:rStyle w:val="Subst"/>
        </w:rPr>
        <w:t>годовых</w:t>
      </w:r>
      <w:proofErr w:type="gramEnd"/>
      <w:r>
        <w:rPr>
          <w:rStyle w:val="Subst"/>
        </w:rPr>
        <w:t>.</w:t>
      </w:r>
    </w:p>
    <w:p w:rsidR="00FF0FB6" w:rsidRDefault="00FF0FB6" w:rsidP="00097237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FF0FB6" w:rsidRDefault="00FF0FB6" w:rsidP="00097237">
      <w:pPr>
        <w:ind w:left="600"/>
        <w:jc w:val="both"/>
      </w:pPr>
    </w:p>
    <w:p w:rsidR="00FF0FB6" w:rsidRDefault="00FF0FB6" w:rsidP="00097237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Кредитного договора № 00.02-2-2/01/150/14 от 31 июля 2014 г.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rPr>
          <w:rStyle w:val="Subst"/>
        </w:rPr>
        <w:t>RUR</w:t>
      </w:r>
    </w:p>
    <w:p w:rsidR="00FF0FB6" w:rsidRDefault="00FF0FB6" w:rsidP="00097237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FF0FB6" w:rsidRDefault="00FF0FB6" w:rsidP="00097237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00.02-2-2/01/150/14 от 31 июля 2014 г. Процентная ставка - 11 (Одиннадцать) процентов годовых. Сумма лимита выдачи – 1 600 000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(Один миллиард шестьсот миллионов) рублей. Срок действия лимита выдачи – до «31» июля 2019 г.</w:t>
      </w:r>
    </w:p>
    <w:p w:rsidR="00FF0FB6" w:rsidRDefault="00FF0FB6" w:rsidP="00097237">
      <w:pPr>
        <w:ind w:left="600"/>
        <w:jc w:val="both"/>
      </w:pPr>
      <w:r>
        <w:lastRenderedPageBreak/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FF0FB6" w:rsidRDefault="00FF0FB6" w:rsidP="00097237">
      <w:pPr>
        <w:ind w:left="600"/>
        <w:jc w:val="both"/>
      </w:pPr>
    </w:p>
    <w:p w:rsidR="00FF0FB6" w:rsidRDefault="00FF0FB6" w:rsidP="00097237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между Заемщиком и Банком Кредитного договора № 00.02-2-2/01/151/14 от 31 июля 2014 г.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2 571 428 571.43</w:t>
      </w:r>
    </w:p>
    <w:p w:rsidR="00FF0FB6" w:rsidRDefault="00FF0FB6" w:rsidP="00097237">
      <w:pPr>
        <w:ind w:left="600"/>
        <w:jc w:val="both"/>
      </w:pPr>
      <w:r>
        <w:rPr>
          <w:rStyle w:val="Subst"/>
        </w:rPr>
        <w:t>RUR</w:t>
      </w:r>
    </w:p>
    <w:p w:rsidR="00FF0FB6" w:rsidRDefault="00FF0FB6" w:rsidP="00097237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2 571 428 571.43</w:t>
      </w:r>
    </w:p>
    <w:p w:rsidR="00FF0FB6" w:rsidRDefault="00FF0FB6" w:rsidP="00097237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FF0FB6" w:rsidRDefault="00FF0FB6" w:rsidP="00097237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00.02-2-2/01/151/14 от 31 июля 2014 г. Процентная ставка - 11 (Одиннадцать) процентов годовых. Сумма лимита выдачи –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(Три миллиарда) рублей. Срок действия лимита выдачи – до «30» июля 2021 г.</w:t>
      </w:r>
    </w:p>
    <w:p w:rsidR="00FF0FB6" w:rsidRDefault="00FF0FB6" w:rsidP="00097237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FF0FB6" w:rsidRDefault="00FF0FB6" w:rsidP="00097237">
      <w:pPr>
        <w:ind w:left="600"/>
        <w:jc w:val="both"/>
      </w:pPr>
    </w:p>
    <w:p w:rsidR="00FF0FB6" w:rsidRDefault="00FF0FB6" w:rsidP="00097237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между Заемщиком и Банком Кредитного договора № 00.02-2-2/01/044/15 от 16.07.2015 г.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750 000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rPr>
          <w:rStyle w:val="Subst"/>
        </w:rPr>
        <w:t>RUR</w:t>
      </w:r>
    </w:p>
    <w:p w:rsidR="00FF0FB6" w:rsidRDefault="00FF0FB6" w:rsidP="00097237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«14» июля 2020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FF0FB6" w:rsidRDefault="00FF0FB6" w:rsidP="00097237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 w:rsidP="00097237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750 000 </w:t>
      </w:r>
      <w:proofErr w:type="spellStart"/>
      <w:r>
        <w:rPr>
          <w:rStyle w:val="Subst"/>
        </w:rPr>
        <w:t>000</w:t>
      </w:r>
      <w:proofErr w:type="spellEnd"/>
    </w:p>
    <w:p w:rsidR="00FF0FB6" w:rsidRDefault="00FF0FB6" w:rsidP="00097237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FF0FB6" w:rsidRDefault="00FF0FB6" w:rsidP="00097237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proofErr w:type="gramStart"/>
      <w:r>
        <w:rPr>
          <w:rStyle w:val="Subst"/>
        </w:rPr>
        <w:t>Публичное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 (Поручитель) обязуется перед Открытым акционерным обществом «Акционерный Банк «РОССИЯ» (Банк) отвечать в полном объеме за </w:t>
      </w:r>
      <w:r>
        <w:rPr>
          <w:rStyle w:val="Subst"/>
        </w:rPr>
        <w:lastRenderedPageBreak/>
        <w:t>исполнение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 по Кредитному договору № 00.02-2-2/01/044/15 от 16.07.2015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</w:t>
      </w:r>
      <w:proofErr w:type="gramEnd"/>
      <w:r>
        <w:rPr>
          <w:rStyle w:val="Subst"/>
        </w:rPr>
        <w:t xml:space="preserve"> Банка, вызванных неисполнением или ненадлежащим исполнением обязательств Должником по Кредитному договору. </w:t>
      </w:r>
      <w:r>
        <w:rPr>
          <w:rStyle w:val="Subst"/>
        </w:rPr>
        <w:br/>
        <w:t xml:space="preserve">Лимит задолженности по Кредитной линии (максимальный размер единовременной задолженности по Кредитной линии) составляет –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000,00 (Два миллиарда) рублей.</w:t>
      </w:r>
      <w:r>
        <w:rPr>
          <w:rStyle w:val="Subst"/>
        </w:rPr>
        <w:br/>
      </w:r>
      <w:proofErr w:type="gramStart"/>
      <w:r>
        <w:rPr>
          <w:rStyle w:val="Subst"/>
        </w:rPr>
        <w:t>Кредит предоставляется траншами сроком до 180 дней (включительно) и окончательным сроком возврата кредита 14.07.2017 г.,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транши, а также уплачивать проценты за пользование траншами и осуществлять прочие платежи в порядке и на условиях, предусмотренных Договором.</w:t>
      </w:r>
      <w:proofErr w:type="gramEnd"/>
      <w:r>
        <w:rPr>
          <w:rStyle w:val="Subst"/>
        </w:rPr>
        <w:t xml:space="preserve"> Предоставление траншей в соответствии с условиями Кредитного договора № 00.02-2-2/01/044/15 от 16.07.2015 г. осуществляется в срок по 14.05.2017 г., по истечении указанной даты транши не предоставляются.</w:t>
      </w:r>
    </w:p>
    <w:p w:rsidR="00FF0FB6" w:rsidRDefault="00FF0FB6" w:rsidP="00097237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«14» июля 2020 г. (включительно). По истечении этого срока поручительство прекращается.</w:t>
      </w:r>
    </w:p>
    <w:p w:rsidR="00FF0FB6" w:rsidRDefault="00FF0FB6" w:rsidP="00097237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FF0FB6" w:rsidRDefault="00FF0FB6" w:rsidP="00097237">
      <w:pPr>
        <w:ind w:left="600"/>
        <w:jc w:val="both"/>
      </w:pPr>
    </w:p>
    <w:p w:rsidR="00FF0FB6" w:rsidRDefault="00FF0FB6" w:rsidP="00097237">
      <w:pPr>
        <w:ind w:left="200"/>
        <w:jc w:val="both"/>
      </w:pPr>
    </w:p>
    <w:p w:rsidR="00FF0FB6" w:rsidRDefault="00FF0FB6">
      <w:pPr>
        <w:pStyle w:val="2"/>
      </w:pPr>
      <w:bookmarkStart w:id="15" w:name="_Toc442180754"/>
      <w:r>
        <w:t>2.3.4. Прочие обязательства эмитента</w:t>
      </w:r>
      <w:bookmarkEnd w:id="15"/>
    </w:p>
    <w:p w:rsidR="00FF0FB6" w:rsidRDefault="00FF0FB6" w:rsidP="00097237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F0FB6" w:rsidRDefault="00FF0FB6">
      <w:pPr>
        <w:pStyle w:val="2"/>
      </w:pPr>
      <w:bookmarkStart w:id="16" w:name="_Toc442180755"/>
      <w:r>
        <w:t>2.4. Риски, связанные с приобретением размещаемых (размещенных) ценных бумаг</w:t>
      </w:r>
      <w:bookmarkEnd w:id="16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1"/>
      </w:pPr>
      <w:bookmarkStart w:id="17" w:name="_Toc442180756"/>
      <w:r>
        <w:t>Раздел III. Подробная информация об эмитенте</w:t>
      </w:r>
      <w:bookmarkEnd w:id="17"/>
    </w:p>
    <w:p w:rsidR="00FF0FB6" w:rsidRDefault="00FF0FB6">
      <w:pPr>
        <w:pStyle w:val="2"/>
      </w:pPr>
      <w:bookmarkStart w:id="18" w:name="_Toc442180757"/>
      <w:r>
        <w:t>3.1. История создания и развитие эмитента</w:t>
      </w:r>
      <w:bookmarkEnd w:id="18"/>
    </w:p>
    <w:p w:rsidR="00FF0FB6" w:rsidRDefault="00FF0FB6">
      <w:pPr>
        <w:pStyle w:val="2"/>
      </w:pPr>
      <w:bookmarkStart w:id="19" w:name="_Toc442180758"/>
      <w:r>
        <w:t>3.1.1. Данные о фирменном наименовании (наименовании) эмитента</w:t>
      </w:r>
      <w:bookmarkEnd w:id="19"/>
    </w:p>
    <w:p w:rsidR="00FF0FB6" w:rsidRDefault="00FF0FB6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FF0FB6" w:rsidRDefault="00FF0FB6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22.06.2015</w:t>
      </w:r>
    </w:p>
    <w:p w:rsidR="00FF0FB6" w:rsidRDefault="00FF0FB6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FF0FB6" w:rsidRDefault="00FF0FB6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22.06.2015</w:t>
      </w:r>
    </w:p>
    <w:p w:rsidR="00FF0FB6" w:rsidRDefault="00FF0FB6">
      <w:pPr>
        <w:ind w:left="200"/>
      </w:pPr>
    </w:p>
    <w:p w:rsidR="00FF0FB6" w:rsidRDefault="00FF0FB6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FF0FB6" w:rsidRDefault="00FF0FB6">
      <w:pPr>
        <w:ind w:left="400"/>
      </w:pPr>
      <w:r>
        <w:t>Дата введения наименования:</w:t>
      </w:r>
      <w:r>
        <w:rPr>
          <w:rStyle w:val="Subst"/>
        </w:rPr>
        <w:t xml:space="preserve"> 25.12.1992</w:t>
      </w:r>
    </w:p>
    <w:p w:rsidR="00FF0FB6" w:rsidRDefault="00FF0FB6" w:rsidP="00097237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342 от 25.12.1992 г., в соответствии с Указом Президента РФ от 01.07.92 г. № 721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общества”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FF0FB6" w:rsidRDefault="00FF0FB6">
      <w:pPr>
        <w:ind w:left="400"/>
      </w:pPr>
      <w:r>
        <w:t>Дата введения наименования:</w:t>
      </w:r>
      <w:r>
        <w:rPr>
          <w:rStyle w:val="Subst"/>
        </w:rPr>
        <w:t xml:space="preserve"> 17.06.1996</w:t>
      </w:r>
    </w:p>
    <w:p w:rsidR="00FF0FB6" w:rsidRDefault="00FF0FB6" w:rsidP="00097237">
      <w:pPr>
        <w:ind w:left="400"/>
        <w:jc w:val="both"/>
      </w:pPr>
      <w:r>
        <w:lastRenderedPageBreak/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1845 от 17.06.1996 г., в соответствии с</w:t>
      </w:r>
      <w:r w:rsidR="00097237">
        <w:rPr>
          <w:rStyle w:val="Subst"/>
        </w:rPr>
        <w:t xml:space="preserve"> </w:t>
      </w:r>
      <w:r>
        <w:rPr>
          <w:rStyle w:val="Subst"/>
        </w:rPr>
        <w:t>решением общего собрания акционеров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от 26 апреля 1996 г., протокол № 3 от 27.04.1996 г.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Публичное акционерное общество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Дата введения наименования:</w:t>
      </w:r>
      <w:r>
        <w:rPr>
          <w:rStyle w:val="Subst"/>
        </w:rPr>
        <w:t xml:space="preserve"> 22.06.2015</w:t>
      </w:r>
    </w:p>
    <w:p w:rsidR="00FF0FB6" w:rsidRDefault="00FF0FB6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на основании решения годового Общего собрания акционеров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от 26.05.2015, протокол №58 от 29.05.2015</w:t>
      </w:r>
    </w:p>
    <w:p w:rsidR="00FF0FB6" w:rsidRDefault="00FF0FB6">
      <w:pPr>
        <w:ind w:left="400"/>
      </w:pPr>
    </w:p>
    <w:p w:rsidR="00FF0FB6" w:rsidRDefault="00FF0FB6">
      <w:pPr>
        <w:pStyle w:val="2"/>
      </w:pPr>
      <w:bookmarkStart w:id="20" w:name="_Toc442180759"/>
      <w:r>
        <w:t>3.1.2. Сведения о государственной регистрации эмитента</w:t>
      </w:r>
      <w:bookmarkEnd w:id="20"/>
    </w:p>
    <w:p w:rsidR="00FF0FB6" w:rsidRDefault="00FF0FB6" w:rsidP="00097237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FF0FB6" w:rsidRDefault="00FF0FB6" w:rsidP="00097237">
      <w:pPr>
        <w:ind w:left="400"/>
        <w:jc w:val="both"/>
      </w:pPr>
      <w:r>
        <w:t>Номер государственной регистрации:</w:t>
      </w:r>
      <w:r>
        <w:rPr>
          <w:rStyle w:val="Subst"/>
        </w:rPr>
        <w:t xml:space="preserve"> 38600309</w:t>
      </w:r>
    </w:p>
    <w:p w:rsidR="00FF0FB6" w:rsidRDefault="00FF0FB6" w:rsidP="00097237">
      <w:pPr>
        <w:ind w:left="400"/>
        <w:jc w:val="both"/>
      </w:pPr>
      <w:r>
        <w:t>Дата государственной регистрации:</w:t>
      </w:r>
      <w:r>
        <w:rPr>
          <w:rStyle w:val="Subst"/>
        </w:rPr>
        <w:t xml:space="preserve"> 25.12.1992</w:t>
      </w:r>
    </w:p>
    <w:p w:rsidR="00FF0FB6" w:rsidRDefault="00FF0FB6" w:rsidP="00097237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Омская городская регистрационная палата администрации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</w:t>
      </w:r>
    </w:p>
    <w:p w:rsidR="00FF0FB6" w:rsidRDefault="00FF0FB6" w:rsidP="00097237">
      <w:pPr>
        <w:ind w:left="200"/>
        <w:jc w:val="both"/>
      </w:pPr>
      <w:r>
        <w:t>Данные о регистрации юридического лица:</w:t>
      </w:r>
    </w:p>
    <w:p w:rsidR="00FF0FB6" w:rsidRDefault="00FF0FB6" w:rsidP="00097237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1025501244779</w:t>
      </w:r>
    </w:p>
    <w:p w:rsidR="00FF0FB6" w:rsidRDefault="00FF0FB6" w:rsidP="00097237">
      <w:pPr>
        <w:ind w:left="200"/>
        <w:jc w:val="both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14.08.2002</w:t>
      </w:r>
    </w:p>
    <w:p w:rsidR="00FF0FB6" w:rsidRDefault="00FF0FB6" w:rsidP="00097237">
      <w:pPr>
        <w:ind w:left="200"/>
        <w:jc w:val="both"/>
      </w:pPr>
      <w:r>
        <w:t>Наименование регистрирующего органа:</w:t>
      </w:r>
      <w:r>
        <w:rPr>
          <w:rStyle w:val="Subst"/>
        </w:rPr>
        <w:t xml:space="preserve"> Инспекция Министерства РФ по налогам и сборам по Октябрьскому административному округу г. Омска</w:t>
      </w:r>
    </w:p>
    <w:p w:rsidR="00FF0FB6" w:rsidRDefault="00FF0FB6">
      <w:pPr>
        <w:pStyle w:val="2"/>
      </w:pPr>
      <w:bookmarkStart w:id="21" w:name="_Toc442180760"/>
      <w:r>
        <w:t>3.1.3. Сведения о создании и развитии эмитента</w:t>
      </w:r>
      <w:bookmarkEnd w:id="21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22" w:name="_Toc442180761"/>
      <w:r>
        <w:t>3.1.4. Контактная информация</w:t>
      </w:r>
      <w:bookmarkEnd w:id="22"/>
    </w:p>
    <w:p w:rsidR="00FF0FB6" w:rsidRDefault="00FF0FB6">
      <w:pPr>
        <w:pStyle w:val="SubHeading"/>
      </w:pPr>
      <w:r>
        <w:t>Место нахождения эмитента</w:t>
      </w:r>
    </w:p>
    <w:p w:rsidR="00FF0FB6" w:rsidRDefault="00FF0FB6">
      <w:pPr>
        <w:ind w:left="200"/>
      </w:pPr>
      <w:r>
        <w:rPr>
          <w:rStyle w:val="Subst"/>
        </w:rPr>
        <w:t xml:space="preserve">644018 Россия, Омск, П.В. </w:t>
      </w:r>
      <w:proofErr w:type="spellStart"/>
      <w:r>
        <w:rPr>
          <w:rStyle w:val="Subst"/>
        </w:rPr>
        <w:t>Будеркина</w:t>
      </w:r>
      <w:proofErr w:type="spellEnd"/>
      <w:r>
        <w:rPr>
          <w:rStyle w:val="Subst"/>
        </w:rPr>
        <w:t xml:space="preserve"> 2</w:t>
      </w:r>
    </w:p>
    <w:p w:rsidR="00FF0FB6" w:rsidRDefault="00FF0FB6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FF0FB6" w:rsidRDefault="00FF0FB6">
      <w:pPr>
        <w:ind w:left="200"/>
      </w:pPr>
      <w:r>
        <w:rPr>
          <w:rStyle w:val="Subst"/>
        </w:rPr>
        <w:t xml:space="preserve">644018 Россия, Омск, П.В. </w:t>
      </w:r>
      <w:proofErr w:type="spellStart"/>
      <w:r>
        <w:rPr>
          <w:rStyle w:val="Subst"/>
        </w:rPr>
        <w:t>Будеркина</w:t>
      </w:r>
      <w:proofErr w:type="spellEnd"/>
      <w:r>
        <w:rPr>
          <w:rStyle w:val="Subst"/>
        </w:rPr>
        <w:t xml:space="preserve"> 2</w:t>
      </w:r>
    </w:p>
    <w:p w:rsidR="00FF0FB6" w:rsidRDefault="00FF0FB6">
      <w:r>
        <w:t>Телефон:</w:t>
      </w:r>
      <w:r>
        <w:rPr>
          <w:rStyle w:val="Subst"/>
        </w:rPr>
        <w:t xml:space="preserve"> (3812) 39-22-04</w:t>
      </w:r>
    </w:p>
    <w:p w:rsidR="00FF0FB6" w:rsidRDefault="00FF0FB6">
      <w:r>
        <w:t>Факс:</w:t>
      </w:r>
      <w:r>
        <w:rPr>
          <w:rStyle w:val="Subst"/>
        </w:rPr>
        <w:t xml:space="preserve"> (3812) 39-22-93</w:t>
      </w:r>
    </w:p>
    <w:p w:rsidR="00FF0FB6" w:rsidRDefault="00FF0FB6">
      <w:r>
        <w:t>Адрес электронной почты:</w:t>
      </w:r>
      <w:r>
        <w:rPr>
          <w:rStyle w:val="Subst"/>
        </w:rPr>
        <w:t xml:space="preserve"> info@cordiant-oshz.ru</w:t>
      </w:r>
    </w:p>
    <w:p w:rsidR="00FF0FB6" w:rsidRDefault="00FF0FB6"/>
    <w:p w:rsidR="00FF0FB6" w:rsidRDefault="00FF0FB6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www.omsktyre.ru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www.e-disclosure.ru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/company.aspx?id=2573</w:t>
      </w:r>
    </w:p>
    <w:p w:rsidR="00FF0FB6" w:rsidRDefault="00FF0FB6">
      <w:pPr>
        <w:pStyle w:val="ThinDelim"/>
      </w:pPr>
    </w:p>
    <w:p w:rsidR="00FF0FB6" w:rsidRDefault="00FF0FB6">
      <w:r>
        <w:t>Наименование специального подразделения эмитента по работе с акционерами и инвесторами эмитента:</w:t>
      </w:r>
      <w:r>
        <w:rPr>
          <w:rStyle w:val="Subst"/>
        </w:rPr>
        <w:t xml:space="preserve"> Отдел корпоративно-имущественных отношений Филиала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FF0FB6" w:rsidRDefault="00FF0FB6">
      <w:r>
        <w:t>Адрес нахождения подразделения: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Омск, ул. </w:t>
      </w:r>
      <w:proofErr w:type="spellStart"/>
      <w:r>
        <w:rPr>
          <w:rStyle w:val="Subst"/>
        </w:rPr>
        <w:t>П.В.Будеркина</w:t>
      </w:r>
      <w:proofErr w:type="spellEnd"/>
      <w:r>
        <w:rPr>
          <w:rStyle w:val="Subst"/>
        </w:rPr>
        <w:t>, 2</w:t>
      </w:r>
    </w:p>
    <w:p w:rsidR="00FF0FB6" w:rsidRDefault="00FF0FB6">
      <w:r>
        <w:t>Телефон:</w:t>
      </w:r>
      <w:r>
        <w:rPr>
          <w:rStyle w:val="Subst"/>
        </w:rPr>
        <w:t xml:space="preserve"> (3812) 39-23-50</w:t>
      </w:r>
    </w:p>
    <w:p w:rsidR="00FF0FB6" w:rsidRDefault="00FF0FB6">
      <w:r>
        <w:t>Факс:</w:t>
      </w:r>
      <w:r>
        <w:rPr>
          <w:rStyle w:val="Subst"/>
        </w:rPr>
        <w:t xml:space="preserve"> (3812) 39-23-50</w:t>
      </w:r>
    </w:p>
    <w:p w:rsidR="00FF0FB6" w:rsidRDefault="00FF0FB6">
      <w:r>
        <w:t>Адрес электронной почты:</w:t>
      </w:r>
      <w:r>
        <w:rPr>
          <w:rStyle w:val="Subst"/>
        </w:rPr>
        <w:t xml:space="preserve"> patserina@cordiant-omsk.ru</w:t>
      </w:r>
    </w:p>
    <w:p w:rsidR="00FF0FB6" w:rsidRDefault="00FF0FB6"/>
    <w:p w:rsidR="00FF0FB6" w:rsidRDefault="00FF0FB6">
      <w:r>
        <w:rPr>
          <w:rStyle w:val="Subst"/>
        </w:rPr>
        <w:t>Адреса страницы в сети Интернет не имеет</w:t>
      </w:r>
    </w:p>
    <w:p w:rsidR="00FF0FB6" w:rsidRDefault="00FF0FB6"/>
    <w:p w:rsidR="00FF0FB6" w:rsidRDefault="00FF0FB6">
      <w:pPr>
        <w:pStyle w:val="2"/>
      </w:pPr>
      <w:bookmarkStart w:id="23" w:name="_Toc442180762"/>
      <w:r>
        <w:t>3.1.5. Идентификационный номер налогоплательщика</w:t>
      </w:r>
      <w:bookmarkEnd w:id="23"/>
    </w:p>
    <w:p w:rsidR="00FF0FB6" w:rsidRDefault="00FF0FB6">
      <w:pPr>
        <w:ind w:left="200"/>
      </w:pPr>
      <w:r>
        <w:rPr>
          <w:rStyle w:val="Subst"/>
        </w:rPr>
        <w:t>5506007419</w:t>
      </w:r>
    </w:p>
    <w:p w:rsidR="00FF0FB6" w:rsidRDefault="00FF0FB6">
      <w:pPr>
        <w:pStyle w:val="2"/>
      </w:pPr>
      <w:bookmarkStart w:id="24" w:name="_Toc442180763"/>
      <w:r>
        <w:lastRenderedPageBreak/>
        <w:t>3.1.6. Филиалы и представительства эмитента</w:t>
      </w:r>
      <w:bookmarkEnd w:id="24"/>
    </w:p>
    <w:p w:rsidR="00FF0FB6" w:rsidRDefault="00FF0FB6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FF0FB6" w:rsidRDefault="00FF0FB6">
      <w:pPr>
        <w:pStyle w:val="2"/>
      </w:pPr>
      <w:bookmarkStart w:id="25" w:name="_Toc442180764"/>
      <w:r>
        <w:t>3.2. Основная хозяйственная деятельность эмитента</w:t>
      </w:r>
      <w:bookmarkEnd w:id="25"/>
    </w:p>
    <w:p w:rsidR="00FF0FB6" w:rsidRDefault="00FF0FB6">
      <w:pPr>
        <w:pStyle w:val="2"/>
      </w:pPr>
      <w:bookmarkStart w:id="26" w:name="_Toc442180765"/>
      <w:r>
        <w:t>3.2.1. Основные виды экономической деятельности эмитента</w:t>
      </w:r>
      <w:bookmarkEnd w:id="26"/>
    </w:p>
    <w:p w:rsidR="00FF0FB6" w:rsidRDefault="00FF0FB6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FF0FB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Коды ОКВЭД</w:t>
            </w:r>
          </w:p>
        </w:tc>
      </w:tr>
      <w:tr w:rsidR="00FF0FB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r>
              <w:t>25.11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FF0FB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Коды ОКВЭД</w:t>
            </w:r>
          </w:p>
        </w:tc>
      </w:tr>
      <w:tr w:rsidR="00FF0FB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25.13.1</w:t>
            </w:r>
          </w:p>
        </w:tc>
      </w:tr>
      <w:tr w:rsidR="00FF0FB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r>
              <w:t>25.12</w:t>
            </w:r>
          </w:p>
        </w:tc>
      </w:tr>
    </w:tbl>
    <w:p w:rsidR="00FF0FB6" w:rsidRDefault="00FF0FB6"/>
    <w:p w:rsidR="00FF0FB6" w:rsidRDefault="00FF0FB6">
      <w:pPr>
        <w:pStyle w:val="2"/>
      </w:pPr>
      <w:bookmarkStart w:id="27" w:name="_Toc442180766"/>
      <w:r>
        <w:t>3.2.2. Основная хозяйственная деятельность эмитента</w:t>
      </w:r>
      <w:bookmarkEnd w:id="27"/>
    </w:p>
    <w:p w:rsidR="00FF0FB6" w:rsidRDefault="00FF0FB6">
      <w:pPr>
        <w:ind w:left="200"/>
      </w:pPr>
      <w:r>
        <w:t>Информация не указывается в отчете за 4 квартал</w:t>
      </w:r>
    </w:p>
    <w:p w:rsidR="00FF0FB6" w:rsidRDefault="00FF0FB6">
      <w:pPr>
        <w:pStyle w:val="2"/>
      </w:pPr>
      <w:bookmarkStart w:id="28" w:name="_Toc442180767"/>
      <w:r>
        <w:t>3.2.3. Материалы, товары (сырье) и поставщики эмитента</w:t>
      </w:r>
      <w:bookmarkEnd w:id="28"/>
    </w:p>
    <w:p w:rsidR="00FF0FB6" w:rsidRDefault="00FF0FB6">
      <w:pPr>
        <w:ind w:left="200"/>
      </w:pPr>
      <w:r>
        <w:t>Информация не указывается в отчете за 4 квартал</w:t>
      </w:r>
    </w:p>
    <w:p w:rsidR="00FF0FB6" w:rsidRDefault="00FF0FB6">
      <w:pPr>
        <w:pStyle w:val="2"/>
      </w:pPr>
      <w:bookmarkStart w:id="29" w:name="_Toc442180768"/>
      <w:r>
        <w:t>3.2.4. Рынки сбыта продукции (работ, услуг) эмитента</w:t>
      </w:r>
      <w:bookmarkEnd w:id="29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30" w:name="_Toc442180769"/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bookmarkEnd w:id="30"/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Комитет природных ресурсов по Омской области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ОМС 00054 ВЭ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Добыча подземных вод хозяйственно-питьевого назначения (с предварительной специальной обработкой) из водоносных песков олигоценовых отложений </w:t>
      </w:r>
      <w:proofErr w:type="spellStart"/>
      <w:r>
        <w:rPr>
          <w:rStyle w:val="Subst"/>
        </w:rPr>
        <w:t>журавской</w:t>
      </w:r>
      <w:proofErr w:type="spellEnd"/>
      <w:r>
        <w:rPr>
          <w:rStyle w:val="Subst"/>
        </w:rPr>
        <w:t xml:space="preserve"> (2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 xml:space="preserve">.) и </w:t>
      </w:r>
      <w:proofErr w:type="spellStart"/>
      <w:r>
        <w:rPr>
          <w:rStyle w:val="Subst"/>
        </w:rPr>
        <w:t>новомихайловской</w:t>
      </w:r>
      <w:proofErr w:type="spellEnd"/>
      <w:r>
        <w:rPr>
          <w:rStyle w:val="Subst"/>
        </w:rPr>
        <w:t xml:space="preserve">  (1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>.) свиты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17.01.2000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31.12.2019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 служба по технологическому, экологическому и </w:t>
      </w:r>
      <w:proofErr w:type="spellStart"/>
      <w:r>
        <w:rPr>
          <w:rStyle w:val="Subst"/>
        </w:rPr>
        <w:t>атамному</w:t>
      </w:r>
      <w:proofErr w:type="spellEnd"/>
      <w:r>
        <w:rPr>
          <w:rStyle w:val="Subst"/>
        </w:rPr>
        <w:t xml:space="preserve"> надзору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ВХ-61-002393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эксплуатации взрывопожароопасных и химически опасных объектов I, II, III классов опасности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30.05.2014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ФСБ РФ по Омской области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ГТ № 0027835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Осуществление работ с использованием </w:t>
      </w:r>
      <w:r>
        <w:rPr>
          <w:rStyle w:val="Subst"/>
        </w:rPr>
        <w:lastRenderedPageBreak/>
        <w:t>сведений, составляющих государственную тайну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24.05.2011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24.05.2016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служба по надзору в сфере связи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90851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Услуги местной телефонной связи, за исключением услуг  местной телефонной связи с использованием таксофонов и средств коллективного доступа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04.10.2011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04.10.2016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Федеральное</w:t>
      </w:r>
      <w:proofErr w:type="gramEnd"/>
      <w:r>
        <w:rPr>
          <w:rStyle w:val="Subst"/>
        </w:rPr>
        <w:t xml:space="preserve"> ГУП "Всероссийский научно-исследовательский институт метрологической службы"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Реестр №037022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Выполнение калибровочных работ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14.07.2012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14.07.2017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транспорта РФ. Федеральная служба по надзору в сфере транспорта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серия ПРД №5506624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осуществлению погрузочно-разгрузочной деятельности применительно к опасным грузам (слив бензина </w:t>
      </w:r>
      <w:proofErr w:type="gramStart"/>
      <w:r>
        <w:rPr>
          <w:rStyle w:val="Subst"/>
        </w:rPr>
        <w:t>из ж</w:t>
      </w:r>
      <w:proofErr w:type="gramEnd"/>
      <w:r>
        <w:rPr>
          <w:rStyle w:val="Subst"/>
        </w:rPr>
        <w:t>/</w:t>
      </w:r>
      <w:proofErr w:type="spellStart"/>
      <w:r>
        <w:rPr>
          <w:rStyle w:val="Subst"/>
        </w:rPr>
        <w:t>д</w:t>
      </w:r>
      <w:proofErr w:type="spellEnd"/>
      <w:r>
        <w:rPr>
          <w:rStyle w:val="Subst"/>
        </w:rPr>
        <w:t xml:space="preserve"> цистерн) на железнодорожном транспорте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23.10.2013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FF0FB6" w:rsidRDefault="00FF0FB6" w:rsidP="00097237">
      <w:pPr>
        <w:ind w:left="200"/>
        <w:jc w:val="both"/>
      </w:pPr>
    </w:p>
    <w:p w:rsidR="00FF0FB6" w:rsidRDefault="00FF0FB6" w:rsidP="00097237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Федеральной службы безопасности РФ по Омской области</w:t>
      </w:r>
    </w:p>
    <w:p w:rsidR="00FF0FB6" w:rsidRDefault="00FF0FB6" w:rsidP="00097237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ГТ №0027837</w:t>
      </w:r>
    </w:p>
    <w:p w:rsidR="00FF0FB6" w:rsidRDefault="00FF0FB6" w:rsidP="00097237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Осуществление мероприятий и (или) оказание услуг в области защиты государственной тайны</w:t>
      </w:r>
    </w:p>
    <w:p w:rsidR="00FF0FB6" w:rsidRDefault="00FF0FB6" w:rsidP="00097237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24.05.2011</w:t>
      </w:r>
    </w:p>
    <w:p w:rsidR="00FF0FB6" w:rsidRDefault="00FF0FB6" w:rsidP="00097237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24.05.2016</w:t>
      </w: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31" w:name="_Toc442180770"/>
      <w:r>
        <w:t>3.2.6. Сведения о деятельности отдельных категорий эмитентов</w:t>
      </w:r>
      <w:bookmarkEnd w:id="31"/>
    </w:p>
    <w:p w:rsidR="00FF0FB6" w:rsidRDefault="00FF0FB6" w:rsidP="00097237">
      <w:pPr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FF0FB6" w:rsidRDefault="00FF0FB6">
      <w:pPr>
        <w:pStyle w:val="2"/>
      </w:pPr>
      <w:bookmarkStart w:id="32" w:name="_Toc442180771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FF0FB6" w:rsidRDefault="00FF0FB6">
      <w:pPr>
        <w:ind w:left="200"/>
      </w:pPr>
      <w:r>
        <w:t>Основной деятельностью эмитента не является добыча полезных ископаемых</w:t>
      </w:r>
    </w:p>
    <w:p w:rsidR="00FF0FB6" w:rsidRDefault="00FF0FB6">
      <w:pPr>
        <w:pStyle w:val="2"/>
      </w:pPr>
      <w:bookmarkStart w:id="33" w:name="_Toc442180772"/>
      <w:r>
        <w:t>3.2.8. Дополнительные требования к эмитентам, основной деятельностью которых является оказание услуг связи</w:t>
      </w:r>
      <w:bookmarkEnd w:id="33"/>
    </w:p>
    <w:p w:rsidR="00FF0FB6" w:rsidRDefault="00FF0FB6">
      <w:pPr>
        <w:ind w:left="200"/>
      </w:pPr>
      <w:r>
        <w:lastRenderedPageBreak/>
        <w:t>Основной деятельностью эмитента не является оказание услуг связи</w:t>
      </w:r>
    </w:p>
    <w:p w:rsidR="00FF0FB6" w:rsidRDefault="00FF0FB6">
      <w:pPr>
        <w:pStyle w:val="2"/>
      </w:pPr>
      <w:bookmarkStart w:id="34" w:name="_Toc442180773"/>
      <w:r>
        <w:t>3.3. Планы будущей деятельности эмитента</w:t>
      </w:r>
      <w:bookmarkEnd w:id="34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097237">
      <w:pPr>
        <w:pStyle w:val="2"/>
        <w:jc w:val="both"/>
      </w:pPr>
      <w:bookmarkStart w:id="35" w:name="_Toc442180774"/>
      <w:r>
        <w:t>3.4. Участие эмитента в банковских группах, банковских холдингах, холдингах и ассоциациях</w:t>
      </w:r>
      <w:bookmarkEnd w:id="35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097237">
      <w:pPr>
        <w:pStyle w:val="2"/>
        <w:jc w:val="both"/>
      </w:pPr>
      <w:bookmarkStart w:id="36" w:name="_Toc442180775"/>
      <w:r>
        <w:t>3.5. Подконтрольные эмитенту организации, имеющие для него существенное значение</w:t>
      </w:r>
      <w:bookmarkEnd w:id="36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097237">
      <w:pPr>
        <w:pStyle w:val="2"/>
        <w:jc w:val="both"/>
      </w:pPr>
      <w:bookmarkStart w:id="37" w:name="_Toc442180776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1"/>
      </w:pPr>
      <w:bookmarkStart w:id="38" w:name="_Toc442180777"/>
      <w:r>
        <w:t>Раздел IV. Сведения о финансово-хозяйственной деятельности эмитента</w:t>
      </w:r>
      <w:bookmarkEnd w:id="38"/>
    </w:p>
    <w:p w:rsidR="00FF0FB6" w:rsidRDefault="00FF0FB6">
      <w:pPr>
        <w:pStyle w:val="2"/>
      </w:pPr>
      <w:bookmarkStart w:id="39" w:name="_Toc442180778"/>
      <w:r>
        <w:t>4.1. Результаты финансово-хозяйственной деятельности эмитента</w:t>
      </w:r>
      <w:bookmarkEnd w:id="39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40" w:name="_Toc442180779"/>
      <w:r>
        <w:t>4.2. Ликвидность эмитента, достаточность капитала и оборотных средств</w:t>
      </w:r>
      <w:bookmarkEnd w:id="40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41" w:name="_Toc442180780"/>
      <w:r>
        <w:t>4.3. Финансовые вложения эмитента</w:t>
      </w:r>
      <w:bookmarkEnd w:id="41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42" w:name="_Toc442180781"/>
      <w:r>
        <w:t>4.4. Нематериальные активы эмитента</w:t>
      </w:r>
      <w:bookmarkEnd w:id="42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 w:rsidP="00097237">
      <w:pPr>
        <w:pStyle w:val="2"/>
        <w:jc w:val="both"/>
      </w:pPr>
      <w:bookmarkStart w:id="43" w:name="_Toc442180782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FF0FB6" w:rsidRDefault="00FF0FB6">
      <w:pPr>
        <w:ind w:left="200"/>
      </w:pPr>
      <w:r>
        <w:t>Не указывается в отчете за 4 квартал</w:t>
      </w:r>
    </w:p>
    <w:p w:rsidR="00FF0FB6" w:rsidRDefault="00FF0FB6">
      <w:pPr>
        <w:pStyle w:val="2"/>
      </w:pPr>
      <w:bookmarkStart w:id="44" w:name="_Toc442180783"/>
      <w:r>
        <w:t>4.6. Анализ тенденций развития в сфере основной деятельности эмитента</w:t>
      </w:r>
      <w:bookmarkEnd w:id="44"/>
    </w:p>
    <w:p w:rsidR="00FF0FB6" w:rsidRDefault="00FF0FB6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45" w:name="_Toc442180784"/>
      <w:r>
        <w:t>4.7. Анализ факторов и условий, влияющих на деятельность эмитента</w:t>
      </w:r>
      <w:bookmarkEnd w:id="45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46" w:name="_Toc442180785"/>
      <w:r>
        <w:t>4.8. Конкуренты эмитента</w:t>
      </w:r>
      <w:bookmarkEnd w:id="46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1"/>
      </w:pPr>
      <w:bookmarkStart w:id="47" w:name="_Toc442180786"/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  <w:bookmarkEnd w:id="47"/>
    </w:p>
    <w:p w:rsidR="00FF0FB6" w:rsidRDefault="00FF0FB6">
      <w:pPr>
        <w:pStyle w:val="2"/>
      </w:pPr>
      <w:bookmarkStart w:id="48" w:name="_Toc442180787"/>
      <w:r>
        <w:t>5.1. Сведения о структуре и компетенции органов управления эмитента</w:t>
      </w:r>
      <w:bookmarkEnd w:id="48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ThinDelim"/>
      </w:pPr>
    </w:p>
    <w:p w:rsidR="00FF0FB6" w:rsidRDefault="00FF0FB6">
      <w:pPr>
        <w:pStyle w:val="2"/>
      </w:pPr>
      <w:bookmarkStart w:id="49" w:name="_Toc442180788"/>
      <w:r>
        <w:t>5.2. Информация о лицах, входящих в состав органов управления эмитента</w:t>
      </w:r>
      <w:bookmarkEnd w:id="49"/>
    </w:p>
    <w:p w:rsidR="00FF0FB6" w:rsidRDefault="00FF0FB6">
      <w:pPr>
        <w:pStyle w:val="2"/>
      </w:pPr>
      <w:bookmarkStart w:id="50" w:name="_Toc442180789"/>
      <w:r>
        <w:lastRenderedPageBreak/>
        <w:t>5.2.1. Состав совета директоров (наблюдательного совета) эмитента</w:t>
      </w:r>
      <w:bookmarkEnd w:id="50"/>
    </w:p>
    <w:p w:rsidR="00FF0FB6" w:rsidRDefault="00FF0FB6" w:rsidP="00097237">
      <w:pPr>
        <w:ind w:left="200"/>
        <w:jc w:val="both"/>
      </w:pPr>
      <w:r>
        <w:rPr>
          <w:rStyle w:val="Subst"/>
        </w:rPr>
        <w:t>В связи с тем, что в обществе в качестве совещательных органов при совете директоров</w:t>
      </w:r>
      <w:r w:rsidR="00097237">
        <w:rPr>
          <w:rStyle w:val="Subst"/>
        </w:rPr>
        <w:t xml:space="preserve"> </w:t>
      </w:r>
      <w:r>
        <w:rPr>
          <w:rStyle w:val="Subst"/>
        </w:rPr>
        <w:t>(наблюдательном совете) комитеты совета директоров (наблюдательного совета) не создавались, члены совета директоров</w:t>
      </w:r>
      <w:r w:rsidR="00097237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участвуют в работе комитетов совета директоров</w:t>
      </w:r>
      <w:r w:rsidR="00097237">
        <w:rPr>
          <w:rStyle w:val="Subst"/>
        </w:rPr>
        <w:t xml:space="preserve"> </w:t>
      </w:r>
      <w:r>
        <w:rPr>
          <w:rStyle w:val="Subst"/>
        </w:rPr>
        <w:t>(наблюдательного совета)</w:t>
      </w: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Горбунов Вячеслав Геннадьевич</w:t>
      </w:r>
    </w:p>
    <w:p w:rsidR="00FF0FB6" w:rsidRDefault="00FF0FB6">
      <w:pPr>
        <w:ind w:left="200"/>
      </w:pPr>
      <w:r>
        <w:rPr>
          <w:rStyle w:val="Subst"/>
        </w:rPr>
        <w:t>(председатель)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 xml:space="preserve">Наименование учебного учреждения: 1. Уфимский государственный авиационный технический университет        </w:t>
      </w:r>
      <w:r>
        <w:rPr>
          <w:rStyle w:val="Subst"/>
        </w:rPr>
        <w:br/>
        <w:t xml:space="preserve">Дата окончания: 16.06.1997 </w:t>
      </w:r>
      <w:r>
        <w:rPr>
          <w:rStyle w:val="Subst"/>
        </w:rPr>
        <w:br/>
        <w:t xml:space="preserve">Специальность: Экономика и управление на предприятии,  экономист-менеджер                                                                                   </w:t>
      </w:r>
      <w:r>
        <w:rPr>
          <w:rStyle w:val="Subst"/>
        </w:rPr>
        <w:br/>
        <w:t xml:space="preserve">2. Башкирский государственный университет </w:t>
      </w:r>
      <w:r>
        <w:rPr>
          <w:rStyle w:val="Subst"/>
        </w:rPr>
        <w:br/>
        <w:t xml:space="preserve">Дата окончания: 11.06.1999 </w:t>
      </w:r>
      <w:r>
        <w:rPr>
          <w:rStyle w:val="Subst"/>
        </w:rPr>
        <w:br/>
        <w:t>Специальность: Юриспруденция, юрист</w:t>
      </w:r>
      <w:r>
        <w:rPr>
          <w:rStyle w:val="Subst"/>
        </w:rPr>
        <w:br/>
        <w:t xml:space="preserve">3. Московский энергетический институт (технический университет) </w:t>
      </w:r>
      <w:r>
        <w:rPr>
          <w:rStyle w:val="Subst"/>
        </w:rPr>
        <w:br/>
        <w:t>Дата окончания: 29.06.2006</w:t>
      </w:r>
      <w:r>
        <w:rPr>
          <w:rStyle w:val="Subst"/>
        </w:rPr>
        <w:br/>
        <w:t>Специальность: Кандидат экономических наук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АО "</w:t>
            </w:r>
            <w:proofErr w:type="spellStart"/>
            <w:r>
              <w:t>Кордиант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Советник, заместитель Генерального директора по экономике и финансам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ЗАО "Группа Компаний "Титан"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Заместитель Генерального директора по экономике и финансам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Грачев Олег Викторович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lastRenderedPageBreak/>
        <w:t>Год рождения:</w:t>
      </w:r>
      <w:r>
        <w:rPr>
          <w:rStyle w:val="Subst"/>
        </w:rPr>
        <w:t xml:space="preserve"> 1972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1.Военный университет</w:t>
      </w:r>
      <w:r>
        <w:rPr>
          <w:rStyle w:val="Subst"/>
        </w:rPr>
        <w:br/>
        <w:t>Дата окончания: 24.06.1996</w:t>
      </w:r>
      <w:r>
        <w:rPr>
          <w:rStyle w:val="Subst"/>
        </w:rPr>
        <w:tab/>
      </w:r>
      <w:r>
        <w:rPr>
          <w:rStyle w:val="Subst"/>
        </w:rPr>
        <w:br/>
        <w:t>Специальность: Юрист</w:t>
      </w:r>
      <w:r>
        <w:rPr>
          <w:rStyle w:val="Subst"/>
        </w:rPr>
        <w:br/>
        <w:t>2. Московский государственный лингвистический университет</w:t>
      </w:r>
      <w:r>
        <w:rPr>
          <w:rStyle w:val="Subst"/>
        </w:rPr>
        <w:br/>
        <w:t>Дата окончания: 22.05.2007</w:t>
      </w:r>
      <w:r>
        <w:rPr>
          <w:rStyle w:val="Subst"/>
        </w:rPr>
        <w:tab/>
      </w:r>
      <w:r>
        <w:rPr>
          <w:rStyle w:val="Subst"/>
        </w:rPr>
        <w:br/>
        <w:t>Специальность: Кандидат юридических наук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r>
              <w:t>Директор Департамента экономической безопасности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1.УЛТИ г. Екатеринбург </w:t>
      </w:r>
      <w:r>
        <w:rPr>
          <w:rStyle w:val="Subst"/>
        </w:rPr>
        <w:br/>
        <w:t xml:space="preserve">Дата окончания: 1993 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 xml:space="preserve">Академия им. В.Г.Плеханова" 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Генеральный директор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lastRenderedPageBreak/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Генеральный директор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Чибинов</w:t>
      </w:r>
      <w:proofErr w:type="spellEnd"/>
      <w:r>
        <w:rPr>
          <w:rStyle w:val="Subst"/>
        </w:rPr>
        <w:t xml:space="preserve"> Владислав Владимирович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1969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1.Институт точной механики и оптики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Санкт-Петербурга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Инженер-оптик-физик</w:t>
      </w:r>
      <w:r>
        <w:rPr>
          <w:rStyle w:val="Subst"/>
        </w:rPr>
        <w:br/>
        <w:t xml:space="preserve">2. Стокгольмская школа экономики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</w:t>
      </w:r>
      <w:r>
        <w:rPr>
          <w:rStyle w:val="Subst"/>
        </w:rPr>
        <w:br/>
        <w:t>Дата окончания: 2002</w:t>
      </w:r>
      <w:r>
        <w:rPr>
          <w:rStyle w:val="Subst"/>
        </w:rPr>
        <w:br/>
        <w:t>Специальность: Управление проектами в организации</w:t>
      </w:r>
      <w:r>
        <w:rPr>
          <w:rStyle w:val="Subst"/>
        </w:rPr>
        <w:br/>
        <w:t>3. Санкт-Петербургский международный институт менеджмента</w:t>
      </w:r>
      <w:r>
        <w:rPr>
          <w:rStyle w:val="Subst"/>
        </w:rPr>
        <w:br/>
        <w:t>Дата окончания: 2003</w:t>
      </w:r>
      <w:r>
        <w:rPr>
          <w:rStyle w:val="Subst"/>
        </w:rPr>
        <w:br/>
        <w:t>Специальность: Менеджер, управление проектами</w:t>
      </w:r>
      <w:r>
        <w:rPr>
          <w:rStyle w:val="Subst"/>
        </w:rPr>
        <w:br/>
        <w:t>4. Уральский государственный технический университет (МВА - стратегический менеджмент)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Мастер делового администрирования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 w:rsidP="00097237">
            <w:r>
              <w:t>Директор департамента м</w:t>
            </w:r>
            <w:r w:rsidR="00097237">
              <w:t>а</w:t>
            </w:r>
            <w:r>
              <w:t>териально-технического снабжения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097237">
            <w:r>
              <w:t>Директор департамента мате</w:t>
            </w:r>
            <w:r w:rsidR="00FF0FB6">
              <w:t>риально-технического снабжения и комплектации оборудования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>
      <w:pPr>
        <w:pStyle w:val="ThinDelim"/>
      </w:pPr>
    </w:p>
    <w:p w:rsidR="00FF0FB6" w:rsidRDefault="00FF0FB6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>
      <w:pPr>
        <w:ind w:left="400"/>
      </w:pPr>
      <w:r>
        <w:rPr>
          <w:rStyle w:val="Subst"/>
        </w:rPr>
        <w:t>Лицо указанных долей не имеет</w:t>
      </w:r>
    </w:p>
    <w:p w:rsidR="00FF0FB6" w:rsidRDefault="00FF0FB6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>
      <w:pPr>
        <w:ind w:left="400"/>
      </w:pPr>
      <w:r>
        <w:rPr>
          <w:rStyle w:val="Subst"/>
        </w:rPr>
        <w:t>Указанных родственных связей нет</w:t>
      </w:r>
    </w:p>
    <w:p w:rsidR="00FF0FB6" w:rsidRDefault="00FF0FB6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>
      <w:pPr>
        <w:ind w:left="400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Филипчук</w:t>
      </w:r>
      <w:proofErr w:type="spellEnd"/>
      <w:r>
        <w:rPr>
          <w:rStyle w:val="Subst"/>
        </w:rPr>
        <w:t xml:space="preserve"> Анна Сергеевна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1986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Государственный университет управления</w:t>
      </w:r>
      <w:r>
        <w:rPr>
          <w:rStyle w:val="Subst"/>
        </w:rPr>
        <w:br/>
        <w:t>Дата окончания: 2008</w:t>
      </w:r>
      <w:r>
        <w:rPr>
          <w:rStyle w:val="Subst"/>
        </w:rPr>
        <w:tab/>
      </w:r>
      <w:r>
        <w:rPr>
          <w:rStyle w:val="Subst"/>
        </w:rPr>
        <w:br/>
        <w:t>Специальность: Менеджмент организации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Начальник отдела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Эксперт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>
      <w:pPr>
        <w:pStyle w:val="ThinDelim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lastRenderedPageBreak/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Бакин</w:t>
      </w:r>
      <w:proofErr w:type="spellEnd"/>
      <w:r>
        <w:rPr>
          <w:rStyle w:val="Subst"/>
        </w:rPr>
        <w:t xml:space="preserve"> Александр Иванович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 Вятский государственный университет</w:t>
      </w:r>
      <w:r>
        <w:rPr>
          <w:rStyle w:val="Subst"/>
        </w:rPr>
        <w:br/>
        <w:t>Дата окончания: 1998</w:t>
      </w:r>
      <w:r>
        <w:rPr>
          <w:rStyle w:val="Subst"/>
        </w:rPr>
        <w:tab/>
      </w:r>
      <w:r>
        <w:rPr>
          <w:rStyle w:val="Subst"/>
        </w:rPr>
        <w:br/>
        <w:t>Специальность: Технология переработки пластических масс и эластомеров</w:t>
      </w:r>
      <w:r>
        <w:rPr>
          <w:rStyle w:val="Subst"/>
        </w:rPr>
        <w:br/>
        <w:t>2. Вятский государственный университет</w:t>
      </w:r>
      <w:r>
        <w:rPr>
          <w:rStyle w:val="Subst"/>
        </w:rPr>
        <w:br/>
        <w:t>Дата окончания: 2005</w:t>
      </w:r>
      <w:r>
        <w:rPr>
          <w:rStyle w:val="Subst"/>
        </w:rPr>
        <w:tab/>
      </w:r>
      <w:r>
        <w:rPr>
          <w:rStyle w:val="Subst"/>
        </w:rPr>
        <w:br/>
        <w:t>Специальность: Экономика и управление на предприятии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Директор технологического департамента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Заместитель директора по новой продукции и инжинирингу процессов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Главный конструктор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>
      <w:pPr>
        <w:ind w:left="400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Рогозин Евгений Анатольевич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Ярославский политехнический институт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Машины и аппараты химических производств и предприятий строительных материалов</w:t>
      </w:r>
    </w:p>
    <w:p w:rsidR="00FF0FB6" w:rsidRDefault="00FF0FB6" w:rsidP="0009723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Директор департамента развития инфраструктуры и реализации проектов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Главный инженер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Технический директор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51" w:name="_Toc442180790"/>
      <w:r>
        <w:t>5.2.2. Информация о единоличном исполнительном органе эмитента</w:t>
      </w:r>
      <w:bookmarkEnd w:id="51"/>
    </w:p>
    <w:p w:rsidR="00FF0FB6" w:rsidRDefault="00FF0FB6">
      <w:pPr>
        <w:ind w:left="2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 УЛТИ г. Екатеринбург</w:t>
      </w:r>
      <w:r>
        <w:rPr>
          <w:rStyle w:val="Subst"/>
        </w:rPr>
        <w:br/>
        <w:t>Дата окончания: 1993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>Академия им. В.Г.Плеханова"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Генеральный директор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Генеральный директор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>
      <w:pPr>
        <w:pStyle w:val="ThinDelim"/>
      </w:pPr>
    </w:p>
    <w:p w:rsidR="00FF0FB6" w:rsidRDefault="00FF0FB6" w:rsidP="00097237">
      <w:pPr>
        <w:pStyle w:val="SubHeading"/>
        <w:ind w:left="200"/>
        <w:jc w:val="both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52" w:name="_Toc442180791"/>
      <w:r>
        <w:t>5.2.3. Состав коллегиального исполнительного органа эмитента</w:t>
      </w:r>
      <w:bookmarkEnd w:id="52"/>
    </w:p>
    <w:p w:rsidR="00FF0FB6" w:rsidRDefault="00FF0FB6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FF0FB6" w:rsidRDefault="00FF0FB6">
      <w:pPr>
        <w:pStyle w:val="2"/>
      </w:pPr>
      <w:bookmarkStart w:id="53" w:name="_Toc442180792"/>
      <w:r>
        <w:t>5.3. Сведения о размере вознаграждения и/или компенсации расходов по каждому органу управления эмитента</w:t>
      </w:r>
      <w:bookmarkEnd w:id="53"/>
    </w:p>
    <w:p w:rsidR="00FF0FB6" w:rsidRDefault="00FF0FB6" w:rsidP="00097237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F0FB6" w:rsidRDefault="00FF0FB6">
      <w:pPr>
        <w:pStyle w:val="SubHeading"/>
        <w:ind w:left="200"/>
      </w:pPr>
      <w:r>
        <w:t>Вознаграждения</w:t>
      </w:r>
    </w:p>
    <w:p w:rsidR="00FF0FB6" w:rsidRDefault="00FF0FB6">
      <w:pPr>
        <w:pStyle w:val="SubHeading"/>
        <w:ind w:left="400"/>
      </w:pPr>
      <w:r>
        <w:t>Совет директоров</w:t>
      </w:r>
    </w:p>
    <w:p w:rsidR="00FF0FB6" w:rsidRDefault="00FF0FB6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F0F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2015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/>
        </w:tc>
      </w:tr>
    </w:tbl>
    <w:p w:rsidR="00FF0FB6" w:rsidRDefault="00FF0FB6"/>
    <w:p w:rsidR="00FF0FB6" w:rsidRDefault="00FF0FB6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Совета директоров не начислялись и не выплачивались</w:t>
      </w:r>
    </w:p>
    <w:p w:rsidR="00FF0FB6" w:rsidRDefault="00FF0FB6">
      <w:pPr>
        <w:pStyle w:val="SubHeading"/>
        <w:ind w:left="200"/>
      </w:pPr>
      <w:r>
        <w:t>Компенсации</w:t>
      </w:r>
    </w:p>
    <w:p w:rsidR="00FF0FB6" w:rsidRDefault="00FF0FB6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F0F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2015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/>
        </w:tc>
      </w:tr>
    </w:tbl>
    <w:p w:rsidR="00FF0FB6" w:rsidRDefault="00FF0FB6"/>
    <w:p w:rsidR="00FF0FB6" w:rsidRDefault="00FF0FB6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Совета директоров не начислялись и не выплачивались</w:t>
      </w:r>
    </w:p>
    <w:p w:rsidR="00FF0FB6" w:rsidRDefault="00FF0FB6">
      <w:pPr>
        <w:pStyle w:val="2"/>
      </w:pPr>
      <w:bookmarkStart w:id="54" w:name="_Toc442180793"/>
      <w:r>
        <w:lastRenderedPageBreak/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54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B316A4">
      <w:pPr>
        <w:pStyle w:val="2"/>
        <w:jc w:val="both"/>
      </w:pPr>
      <w:bookmarkStart w:id="55" w:name="_Toc442180794"/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5"/>
    </w:p>
    <w:p w:rsidR="00FF0FB6" w:rsidRDefault="00FF0FB6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Фасхутдинова Юлия Анасовна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1991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Уральский федеральный университет им. первого президента России Б.Н. Ельцина</w:t>
      </w:r>
      <w:r>
        <w:rPr>
          <w:rStyle w:val="Subst"/>
        </w:rPr>
        <w:br/>
        <w:t xml:space="preserve">Дата окончания: 17.06.2013 г.                  </w:t>
      </w:r>
      <w:r>
        <w:rPr>
          <w:rStyle w:val="Subst"/>
        </w:rPr>
        <w:br/>
        <w:t>Специальность: бухгалтерский учет, анализ и аудит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Начальник отдела методологии и внутреннего аудита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Аудитор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Консультант по бухгалтерскому и налоговому учету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помощник аудитора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Журавлева Елена Владимировна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lastRenderedPageBreak/>
        <w:t>Образование:</w:t>
      </w:r>
      <w:r>
        <w:br/>
      </w:r>
      <w:r>
        <w:rPr>
          <w:rStyle w:val="Subst"/>
        </w:rPr>
        <w:t>Наименование учебного учреждения: Омский Государственный Университет им. Ф.М. Достоевского</w:t>
      </w:r>
      <w:r>
        <w:rPr>
          <w:rStyle w:val="Subst"/>
        </w:rPr>
        <w:br/>
        <w:t>Дата окончания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1998</w:t>
      </w:r>
      <w:r>
        <w:rPr>
          <w:rStyle w:val="Subst"/>
        </w:rPr>
        <w:br/>
        <w:t>Специальность: экономист - менеджер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08.2015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</w:tr>
      <w:tr w:rsid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08.2015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ПАО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r>
              <w:t>Руководитель группы</w:t>
            </w:r>
          </w:p>
        </w:tc>
      </w:tr>
    </w:tbl>
    <w:p w:rsidR="00FF0FB6" w:rsidRDefault="00FF0FB6"/>
    <w:p w:rsidR="00FF0FB6" w:rsidRDefault="00FF0FB6">
      <w:pPr>
        <w:pStyle w:val="ThinDelim"/>
      </w:pPr>
    </w:p>
    <w:p w:rsidR="00FF0FB6" w:rsidRDefault="00FF0FB6" w:rsidP="000972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ФИО:</w:t>
      </w:r>
      <w:r>
        <w:rPr>
          <w:rStyle w:val="Subst"/>
        </w:rPr>
        <w:t xml:space="preserve"> Осиновская Юлия Валерьевна</w:t>
      </w:r>
    </w:p>
    <w:p w:rsidR="00FF0FB6" w:rsidRDefault="00FF0FB6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технологический институт бытового обслуживания</w:t>
      </w:r>
      <w:r>
        <w:rPr>
          <w:rStyle w:val="Subst"/>
        </w:rPr>
        <w:br/>
        <w:t>Дата окончания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1996</w:t>
      </w:r>
      <w:r>
        <w:rPr>
          <w:rStyle w:val="Subst"/>
        </w:rPr>
        <w:br/>
        <w:t>Специальность: бухгалтерский учет и аудит</w:t>
      </w:r>
    </w:p>
    <w:p w:rsidR="00FF0FB6" w:rsidRDefault="00FF0FB6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F0FB6" w:rsidRDefault="00FF0FB6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F0FB6" w:rsidTr="00FF0F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Должность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Омске/ПАО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начальник отдела внутреннего контроля и аудита/начальник ОВКА/начальник ОВКА</w:t>
            </w:r>
          </w:p>
        </w:tc>
      </w:tr>
      <w:tr w:rsidR="00FF0FB6" w:rsidTr="00FF0F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07.2001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О</w:t>
            </w:r>
            <w:proofErr w:type="gramStart"/>
            <w:r>
              <w:t>ОО Ау</w:t>
            </w:r>
            <w:proofErr w:type="gramEnd"/>
            <w:r>
              <w:t xml:space="preserve">диторская фирма "Консультант </w:t>
            </w:r>
            <w:proofErr w:type="spellStart"/>
            <w:r>
              <w:t>информ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r>
              <w:t>аудитор</w:t>
            </w:r>
          </w:p>
        </w:tc>
      </w:tr>
    </w:tbl>
    <w:p w:rsidR="00FF0FB6" w:rsidRDefault="00FF0FB6">
      <w:pPr>
        <w:pStyle w:val="ThinDelim"/>
      </w:pPr>
    </w:p>
    <w:p w:rsidR="00FF0FB6" w:rsidRDefault="00FF0FB6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FF0FB6" w:rsidRDefault="00FF0FB6">
      <w:pPr>
        <w:pStyle w:val="ThinDelim"/>
      </w:pPr>
    </w:p>
    <w:p w:rsidR="00FF0FB6" w:rsidRDefault="00FF0FB6" w:rsidP="00097237">
      <w:pPr>
        <w:pStyle w:val="SubHeading"/>
        <w:ind w:left="200"/>
        <w:jc w:val="both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FF0FB6" w:rsidRDefault="00FF0FB6" w:rsidP="000972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FF0FB6" w:rsidRDefault="00FF0FB6" w:rsidP="0009723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FF0FB6" w:rsidRDefault="00FF0FB6" w:rsidP="000972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F0FB6" w:rsidRDefault="00FF0FB6">
      <w:pPr>
        <w:ind w:left="400"/>
      </w:pPr>
      <w:r>
        <w:rPr>
          <w:rStyle w:val="Subst"/>
        </w:rPr>
        <w:t>Лицо указанных должностей не занимало</w:t>
      </w:r>
    </w:p>
    <w:p w:rsidR="00FF0FB6" w:rsidRDefault="00FF0FB6">
      <w:pPr>
        <w:pStyle w:val="2"/>
      </w:pPr>
      <w:bookmarkStart w:id="56" w:name="_Toc442180795"/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6"/>
    </w:p>
    <w:p w:rsidR="00FF0FB6" w:rsidRDefault="00FF0FB6" w:rsidP="00097237">
      <w:pPr>
        <w:pStyle w:val="SubHeading"/>
        <w:ind w:left="200"/>
        <w:jc w:val="both"/>
      </w:pPr>
      <w:r>
        <w:t>Вознаграждения</w:t>
      </w:r>
    </w:p>
    <w:p w:rsidR="00FF0FB6" w:rsidRDefault="00FF0FB6" w:rsidP="00097237">
      <w:pPr>
        <w:ind w:left="400"/>
        <w:jc w:val="both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FF0FB6" w:rsidRDefault="00FF0FB6" w:rsidP="00097237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FF0FB6" w:rsidRDefault="00FF0FB6" w:rsidP="00097237">
      <w:pPr>
        <w:ind w:left="4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FF0FB6" w:rsidRDefault="00FF0FB6">
      <w:pPr>
        <w:pStyle w:val="SubHeading"/>
        <w:ind w:left="400"/>
      </w:pPr>
      <w:r>
        <w:t>Вознаграждение за участие в работе органа контроля</w:t>
      </w:r>
    </w:p>
    <w:p w:rsidR="00FF0FB6" w:rsidRDefault="00FF0FB6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F0F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2015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/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/>
        </w:tc>
      </w:tr>
    </w:tbl>
    <w:p w:rsidR="00FF0FB6" w:rsidRDefault="00FF0FB6"/>
    <w:p w:rsidR="00FF0FB6" w:rsidRDefault="00FF0FB6" w:rsidP="00097237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Ревизионной комиссии не начислялись и не выплачивались</w:t>
      </w:r>
    </w:p>
    <w:p w:rsidR="00FF0FB6" w:rsidRDefault="00FF0FB6">
      <w:pPr>
        <w:pStyle w:val="ThinDelim"/>
      </w:pPr>
    </w:p>
    <w:p w:rsidR="00FF0FB6" w:rsidRDefault="00FF0FB6">
      <w:pPr>
        <w:pStyle w:val="SubHeading"/>
        <w:ind w:left="200"/>
      </w:pPr>
      <w:r>
        <w:t>Компенсации</w:t>
      </w:r>
    </w:p>
    <w:p w:rsidR="00FF0FB6" w:rsidRDefault="00FF0FB6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F0F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lastRenderedPageBreak/>
              <w:t>Наименование органа контрол</w:t>
            </w:r>
            <w:proofErr w:type="gramStart"/>
            <w:r>
              <w:t>я(</w:t>
            </w:r>
            <w:proofErr w:type="gramEnd"/>
            <w: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2015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/>
        </w:tc>
      </w:tr>
    </w:tbl>
    <w:p w:rsidR="00FF0FB6" w:rsidRDefault="00FF0FB6"/>
    <w:p w:rsidR="00FF0FB6" w:rsidRDefault="00FF0FB6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Ревизионной комиссии не начислялись и не выплачивались</w:t>
      </w:r>
    </w:p>
    <w:p w:rsidR="00FF0FB6" w:rsidRDefault="00FF0FB6">
      <w:pPr>
        <w:pStyle w:val="2"/>
      </w:pPr>
      <w:bookmarkStart w:id="57" w:name="_Toc442180796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7"/>
    </w:p>
    <w:p w:rsidR="00FF0FB6" w:rsidRDefault="00FF0FB6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F0F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t>2015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2 277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169 219 152</w:t>
            </w:r>
          </w:p>
        </w:tc>
      </w:tr>
      <w:tr w:rsidR="00FF0F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1 293 779</w:t>
            </w:r>
          </w:p>
        </w:tc>
      </w:tr>
    </w:tbl>
    <w:p w:rsidR="00FF0FB6" w:rsidRDefault="00FF0FB6"/>
    <w:p w:rsidR="00FF0FB6" w:rsidRDefault="00FF0FB6">
      <w:pPr>
        <w:ind w:left="200"/>
      </w:pPr>
      <w:r>
        <w:rPr>
          <w:rStyle w:val="Subst"/>
        </w:rPr>
        <w:t>Профсоюзный орган – Первичная профсоюзная организация работников открытого акционерного общества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(ППО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»)</w:t>
      </w:r>
      <w:r>
        <w:rPr>
          <w:rStyle w:val="Subst"/>
        </w:rPr>
        <w:br/>
        <w:t>год создания: 1942</w:t>
      </w:r>
      <w:r>
        <w:rPr>
          <w:rStyle w:val="Subst"/>
        </w:rPr>
        <w:br/>
        <w:t>перерегистрация: 26.11.2001</w:t>
      </w:r>
      <w:r>
        <w:rPr>
          <w:rStyle w:val="Subst"/>
        </w:rPr>
        <w:br/>
        <w:t>Председатель профсоюзного комитета - Пивоваров Владимир Сергеевич</w:t>
      </w:r>
    </w:p>
    <w:p w:rsidR="00FF0FB6" w:rsidRDefault="00FF0FB6">
      <w:pPr>
        <w:pStyle w:val="2"/>
      </w:pPr>
      <w:bookmarkStart w:id="58" w:name="_Toc442180797"/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8"/>
    </w:p>
    <w:p w:rsidR="00FF0FB6" w:rsidRDefault="00FF0FB6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FF0FB6" w:rsidRDefault="00FF0FB6">
      <w:pPr>
        <w:pStyle w:val="1"/>
      </w:pPr>
      <w:bookmarkStart w:id="59" w:name="_Toc442180798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9"/>
    </w:p>
    <w:p w:rsidR="00FF0FB6" w:rsidRDefault="00FF0FB6">
      <w:pPr>
        <w:pStyle w:val="2"/>
      </w:pPr>
      <w:bookmarkStart w:id="60" w:name="_Toc442180799"/>
      <w:r>
        <w:t>6.1. Сведения об общем количестве акционеров (участников) эмитента</w:t>
      </w:r>
      <w:bookmarkEnd w:id="60"/>
    </w:p>
    <w:p w:rsidR="00FF0FB6" w:rsidRDefault="00FF0FB6" w:rsidP="00097237">
      <w:pPr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2 969</w:t>
      </w:r>
    </w:p>
    <w:p w:rsidR="00FF0FB6" w:rsidRDefault="00FF0FB6" w:rsidP="00097237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2</w:t>
      </w:r>
    </w:p>
    <w:p w:rsidR="00FF0FB6" w:rsidRDefault="00FF0FB6" w:rsidP="00097237">
      <w:pPr>
        <w:pStyle w:val="ThinDelim"/>
        <w:jc w:val="both"/>
      </w:pPr>
    </w:p>
    <w:p w:rsidR="00FF0FB6" w:rsidRDefault="00FF0FB6" w:rsidP="00097237">
      <w:pPr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2 969</w:t>
      </w:r>
      <w:proofErr w:type="gramEnd"/>
    </w:p>
    <w:p w:rsidR="00FF0FB6" w:rsidRDefault="00FF0FB6" w:rsidP="00097237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31.12.2015</w:t>
      </w:r>
      <w:proofErr w:type="gramEnd"/>
    </w:p>
    <w:p w:rsidR="00FF0FB6" w:rsidRDefault="00FF0FB6" w:rsidP="00097237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2 969</w:t>
      </w:r>
    </w:p>
    <w:p w:rsidR="00FF0FB6" w:rsidRDefault="00FF0FB6" w:rsidP="00097237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FF0FB6" w:rsidRDefault="00FF0FB6" w:rsidP="00097237">
      <w:pPr>
        <w:ind w:left="200"/>
        <w:jc w:val="both"/>
      </w:pPr>
      <w:r>
        <w:rPr>
          <w:rStyle w:val="Subst"/>
        </w:rPr>
        <w:t>Собственных акций, находящихся на балансе эмитента нет</w:t>
      </w:r>
    </w:p>
    <w:p w:rsidR="00FF0FB6" w:rsidRDefault="00FF0FB6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FF0FB6" w:rsidRDefault="00FF0FB6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FF0FB6" w:rsidRDefault="00FF0FB6" w:rsidP="00097237">
      <w:pPr>
        <w:pStyle w:val="2"/>
        <w:jc w:val="both"/>
      </w:pPr>
      <w:bookmarkStart w:id="61" w:name="_Toc442180800"/>
      <w:r>
        <w:t xml:space="preserve">6.2. </w:t>
      </w:r>
      <w:proofErr w:type="gramStart"/>
      <w:r>
        <w:t xml:space="preserve">Сведения об участниках (акционерах) эмитента, владеющих не менее чем пятью </w:t>
      </w:r>
      <w:r>
        <w:lastRenderedPageBreak/>
        <w:t>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1"/>
      <w:proofErr w:type="gramEnd"/>
    </w:p>
    <w:p w:rsidR="00FF0FB6" w:rsidRDefault="00FF0FB6" w:rsidP="00097237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097237" w:rsidRDefault="00097237">
      <w:pPr>
        <w:ind w:left="200"/>
        <w:rPr>
          <w:rStyle w:val="Subst"/>
        </w:rPr>
      </w:pPr>
    </w:p>
    <w:p w:rsidR="00FF0FB6" w:rsidRDefault="00FF0FB6">
      <w:pPr>
        <w:ind w:left="200"/>
      </w:pPr>
      <w:r>
        <w:rPr>
          <w:rStyle w:val="Subst"/>
        </w:rPr>
        <w:t>1.</w:t>
      </w:r>
    </w:p>
    <w:p w:rsidR="00FF0FB6" w:rsidRDefault="00FF0FB6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pStyle w:val="SubHeading"/>
        <w:ind w:left="200"/>
      </w:pPr>
      <w:r>
        <w:t>Место нахождения</w:t>
      </w:r>
    </w:p>
    <w:p w:rsidR="00FF0FB6" w:rsidRDefault="00FF0FB6">
      <w:pPr>
        <w:ind w:left="400"/>
      </w:pPr>
      <w:r>
        <w:rPr>
          <w:rStyle w:val="Subst"/>
        </w:rPr>
        <w:t>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67.2%</w:t>
      </w:r>
    </w:p>
    <w:p w:rsidR="00FF0FB6" w:rsidRDefault="00FF0FB6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67.2%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Лица, контролирующие участника (акционера) эмитента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FF0FB6" w:rsidRDefault="00FF0FB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0FB6" w:rsidRDefault="00FF0FB6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FF0FB6" w:rsidRDefault="00FF0FB6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rPr>
          <w:rStyle w:val="Subst"/>
        </w:rPr>
        <w:t>2.</w:t>
      </w:r>
    </w:p>
    <w:p w:rsidR="00FF0FB6" w:rsidRDefault="00FF0FB6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"</w:t>
      </w:r>
    </w:p>
    <w:p w:rsidR="00FF0FB6" w:rsidRDefault="00FF0FB6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"</w:t>
      </w:r>
    </w:p>
    <w:p w:rsidR="00FF0FB6" w:rsidRDefault="00FF0FB6">
      <w:pPr>
        <w:pStyle w:val="SubHeading"/>
        <w:ind w:left="200"/>
      </w:pPr>
      <w:r>
        <w:t>Место нахождения</w:t>
      </w:r>
    </w:p>
    <w:p w:rsidR="00FF0FB6" w:rsidRDefault="00FF0FB6">
      <w:pPr>
        <w:ind w:left="400"/>
      </w:pPr>
      <w:r>
        <w:rPr>
          <w:rStyle w:val="Subst"/>
        </w:rPr>
        <w:t xml:space="preserve">123001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</w:t>
      </w:r>
      <w:proofErr w:type="spellStart"/>
      <w:r>
        <w:rPr>
          <w:rStyle w:val="Subst"/>
        </w:rPr>
        <w:t>Трехпрудный</w:t>
      </w:r>
      <w:proofErr w:type="spellEnd"/>
      <w:r>
        <w:rPr>
          <w:rStyle w:val="Subst"/>
        </w:rPr>
        <w:t xml:space="preserve"> пер. 11/13 стр. 2 </w:t>
      </w:r>
      <w:proofErr w:type="spellStart"/>
      <w:r>
        <w:rPr>
          <w:rStyle w:val="Subst"/>
        </w:rPr>
        <w:t>пом</w:t>
      </w:r>
      <w:proofErr w:type="spellEnd"/>
      <w:r>
        <w:rPr>
          <w:rStyle w:val="Subst"/>
        </w:rPr>
        <w:t>. III, ком. 1</w:t>
      </w:r>
    </w:p>
    <w:p w:rsidR="00FF0FB6" w:rsidRDefault="00FF0FB6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18.14%</w:t>
      </w:r>
    </w:p>
    <w:p w:rsidR="00FF0FB6" w:rsidRDefault="00FF0FB6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18.14%</w:t>
      </w:r>
    </w:p>
    <w:p w:rsidR="00FF0FB6" w:rsidRDefault="00FF0FB6">
      <w:pPr>
        <w:pStyle w:val="ThinDelim"/>
      </w:pPr>
    </w:p>
    <w:p w:rsidR="00FF0FB6" w:rsidRDefault="00FF0FB6">
      <w:pPr>
        <w:ind w:left="200"/>
      </w:pPr>
      <w:r>
        <w:t>Лица, контролирующие участника (акционера) эмитента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FF0FB6" w:rsidRDefault="00FF0FB6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FF0FB6" w:rsidRDefault="00FF0FB6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FF0FB6" w:rsidRDefault="00FF0FB6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FF0FB6" w:rsidRDefault="00FF0FB6">
      <w:pPr>
        <w:ind w:left="200"/>
      </w:pPr>
    </w:p>
    <w:p w:rsidR="00FF0FB6" w:rsidRDefault="00FF0FB6" w:rsidP="00097237">
      <w:pPr>
        <w:pStyle w:val="2"/>
        <w:jc w:val="both"/>
      </w:pPr>
      <w:bookmarkStart w:id="62" w:name="_Toc442180801"/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2"/>
    </w:p>
    <w:p w:rsidR="00FF0FB6" w:rsidRDefault="00FF0FB6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FF0FB6" w:rsidRDefault="00FF0FB6">
      <w:pPr>
        <w:ind w:left="400"/>
      </w:pPr>
      <w:r>
        <w:rPr>
          <w:rStyle w:val="Subst"/>
        </w:rPr>
        <w:t>Указанных лиц нет</w:t>
      </w:r>
    </w:p>
    <w:p w:rsidR="00FF0FB6" w:rsidRDefault="00FF0FB6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FF0FB6" w:rsidRDefault="00FF0FB6">
      <w:pPr>
        <w:ind w:left="400"/>
      </w:pPr>
      <w:r>
        <w:rPr>
          <w:rStyle w:val="Subst"/>
        </w:rPr>
        <w:t>Указанных лиц нет</w:t>
      </w:r>
    </w:p>
    <w:p w:rsidR="00FF0FB6" w:rsidRDefault="00FF0FB6" w:rsidP="00097237">
      <w:pPr>
        <w:pStyle w:val="SubHeading"/>
        <w:ind w:left="200"/>
        <w:jc w:val="both"/>
      </w:pPr>
      <w: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FF0FB6" w:rsidRDefault="00FF0FB6" w:rsidP="00097237">
      <w:pPr>
        <w:ind w:left="400"/>
        <w:jc w:val="both"/>
      </w:pPr>
      <w:r>
        <w:rPr>
          <w:rStyle w:val="Subst"/>
        </w:rPr>
        <w:t>Указанное право не предусмотрено</w:t>
      </w:r>
    </w:p>
    <w:p w:rsidR="00FF0FB6" w:rsidRDefault="00FF0FB6">
      <w:pPr>
        <w:pStyle w:val="2"/>
      </w:pPr>
      <w:bookmarkStart w:id="63" w:name="_Toc442180802"/>
      <w:r>
        <w:t>6.4. Сведения об ограничениях на участие в уставном капитале эмитента</w:t>
      </w:r>
      <w:bookmarkEnd w:id="63"/>
    </w:p>
    <w:p w:rsidR="00FF0FB6" w:rsidRDefault="00FF0FB6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FF0FB6" w:rsidRDefault="00FF0FB6" w:rsidP="00097237">
      <w:pPr>
        <w:pStyle w:val="2"/>
        <w:jc w:val="both"/>
      </w:pPr>
      <w:bookmarkStart w:id="64" w:name="_Toc442180803"/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4"/>
    </w:p>
    <w:p w:rsidR="00FF0FB6" w:rsidRDefault="00FF0FB6" w:rsidP="00097237">
      <w:pPr>
        <w:ind w:left="200"/>
        <w:jc w:val="both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FF0FB6" w:rsidRDefault="00FF0FB6" w:rsidP="00097237">
      <w:pPr>
        <w:ind w:left="20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21.04.2014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29.08.2014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lastRenderedPageBreak/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07.11.2014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16.12.2014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22.04.2015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ind w:left="200"/>
      </w:pPr>
    </w:p>
    <w:p w:rsidR="00FF0FB6" w:rsidRDefault="00FF0FB6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16.06.2015</w:t>
      </w:r>
    </w:p>
    <w:p w:rsidR="00FF0FB6" w:rsidRDefault="00FF0FB6">
      <w:pPr>
        <w:pStyle w:val="SubHeading"/>
        <w:ind w:left="200"/>
      </w:pPr>
      <w:r>
        <w:t>Список акционеров (участников)</w:t>
      </w: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FF0FB6" w:rsidRDefault="00FF0FB6" w:rsidP="00FF0FB6">
      <w:pPr>
        <w:ind w:left="400"/>
      </w:pPr>
      <w:r>
        <w:t>Место нахождения:</w:t>
      </w:r>
      <w:r>
        <w:rPr>
          <w:rStyle w:val="Subst"/>
        </w:rPr>
        <w:t xml:space="preserve"> 190000 Россия, Санкт-Петербург, Галерная, д. 5, Литер</w:t>
      </w:r>
      <w:proofErr w:type="gramStart"/>
      <w:r>
        <w:rPr>
          <w:rStyle w:val="Subst"/>
        </w:rPr>
        <w:t xml:space="preserve"> А</w:t>
      </w:r>
      <w:proofErr w:type="gramEnd"/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FF0FB6" w:rsidRDefault="00FF0FB6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FF0FB6" w:rsidRDefault="00FF0FB6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FF0FB6" w:rsidRDefault="00FF0FB6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FF0FB6" w:rsidRDefault="00FF0FB6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FF0FB6" w:rsidRDefault="00FF0FB6">
      <w:pPr>
        <w:ind w:left="400"/>
      </w:pPr>
    </w:p>
    <w:p w:rsidR="00FF0FB6" w:rsidRDefault="00FF0FB6">
      <w:pPr>
        <w:pStyle w:val="2"/>
      </w:pPr>
      <w:bookmarkStart w:id="65" w:name="_Toc442180804"/>
      <w:r>
        <w:t>6.6. Сведения о совершенных эмитентом сделках, в совершении которых имелась заинтересованность</w:t>
      </w:r>
      <w:bookmarkEnd w:id="65"/>
    </w:p>
    <w:p w:rsidR="00FF0FB6" w:rsidRDefault="00FF0FB6" w:rsidP="00097237">
      <w:pPr>
        <w:ind w:left="200"/>
        <w:jc w:val="both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FF0FB6" w:rsidRDefault="00FF0FB6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FF0FB6" w:rsidRDefault="00FF0FB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FF0FB6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center"/>
            </w:pPr>
            <w:r>
              <w:t xml:space="preserve">Общее </w:t>
            </w:r>
            <w:r>
              <w:lastRenderedPageBreak/>
              <w:t>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center"/>
            </w:pPr>
            <w:r>
              <w:lastRenderedPageBreak/>
              <w:t xml:space="preserve">Общий объем в денежном </w:t>
            </w:r>
            <w:r>
              <w:lastRenderedPageBreak/>
              <w:t>выражении</w:t>
            </w:r>
          </w:p>
        </w:tc>
      </w:tr>
      <w:tr w:rsidR="00FF0FB6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lastRenderedPageBreak/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 w:rsidP="006631EA">
            <w:pPr>
              <w:jc w:val="right"/>
            </w:pPr>
            <w:r>
              <w:t>2</w:t>
            </w:r>
            <w:r w:rsidR="006631EA"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6631EA" w:rsidP="00D576A5">
            <w:pPr>
              <w:jc w:val="right"/>
            </w:pPr>
            <w:r>
              <w:t>3 9</w:t>
            </w:r>
            <w:r w:rsidR="00D576A5">
              <w:t>03</w:t>
            </w:r>
            <w:r>
              <w:t> </w:t>
            </w:r>
            <w:r w:rsidR="00D576A5">
              <w:t>294</w:t>
            </w:r>
            <w:r>
              <w:t xml:space="preserve"> </w:t>
            </w:r>
            <w:r w:rsidR="00D576A5">
              <w:t>299</w:t>
            </w:r>
          </w:p>
        </w:tc>
      </w:tr>
      <w:tr w:rsidR="00FF0FB6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 w:rsidP="006631EA">
            <w:pPr>
              <w:jc w:val="right"/>
            </w:pPr>
            <w:r>
              <w:t>2</w:t>
            </w:r>
            <w:r w:rsidR="006631EA"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 w:rsidP="00D576A5">
            <w:pPr>
              <w:jc w:val="right"/>
            </w:pPr>
            <w:r>
              <w:t xml:space="preserve">3 </w:t>
            </w:r>
            <w:r w:rsidR="006631EA">
              <w:t>89</w:t>
            </w:r>
            <w:r w:rsidR="00D576A5">
              <w:t>1</w:t>
            </w:r>
            <w:r>
              <w:t xml:space="preserve"> </w:t>
            </w:r>
            <w:r w:rsidR="00D576A5">
              <w:t>246</w:t>
            </w:r>
            <w:r>
              <w:t xml:space="preserve"> </w:t>
            </w:r>
            <w:r w:rsidR="00D576A5">
              <w:t>116</w:t>
            </w:r>
          </w:p>
        </w:tc>
      </w:tr>
      <w:tr w:rsidR="00FF0FB6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6" w:rsidRDefault="00FF0FB6">
            <w:pPr>
              <w:jc w:val="right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0FB6" w:rsidRDefault="00FF0FB6">
            <w:pPr>
              <w:jc w:val="right"/>
            </w:pPr>
            <w:r>
              <w:t>12 048 183</w:t>
            </w:r>
          </w:p>
        </w:tc>
      </w:tr>
      <w:tr w:rsidR="00FF0FB6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FF0FB6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FB6" w:rsidRDefault="00097237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0FB6" w:rsidRDefault="00097237">
            <w:pPr>
              <w:jc w:val="right"/>
            </w:pPr>
            <w:r>
              <w:t>0</w:t>
            </w:r>
          </w:p>
        </w:tc>
      </w:tr>
    </w:tbl>
    <w:p w:rsidR="00FF0FB6" w:rsidRDefault="00FF0FB6"/>
    <w:p w:rsidR="00FF0FB6" w:rsidRDefault="00FF0FB6" w:rsidP="007312CF">
      <w:pPr>
        <w:pStyle w:val="SubHeading"/>
        <w:ind w:left="200"/>
        <w:jc w:val="both"/>
      </w:pPr>
      <w:r>
        <w:t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FF0FB6" w:rsidRDefault="00FF0FB6">
      <w:pPr>
        <w:ind w:left="400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FF0FB6" w:rsidRDefault="00FF0FB6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материальных ресурсов (готовой продукции)</w:t>
      </w:r>
    </w:p>
    <w:p w:rsidR="00FF0FB6" w:rsidRDefault="00FF0FB6">
      <w:pPr>
        <w:ind w:left="400"/>
      </w:pPr>
      <w:r>
        <w:t>Стороны сделки:</w:t>
      </w:r>
      <w:r>
        <w:rPr>
          <w:rStyle w:val="Subst"/>
        </w:rPr>
        <w:t xml:space="preserve">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материальные ресурсы (готовую продукцию) по дополнительным соглашениям (спецификациям)</w:t>
      </w:r>
    </w:p>
    <w:p w:rsidR="00FF0FB6" w:rsidRDefault="00FF0FB6">
      <w:pPr>
        <w:pStyle w:val="SubHeading"/>
        <w:ind w:left="400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F0FB6" w:rsidRDefault="00FF0FB6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FF0FB6" w:rsidRDefault="00FF0FB6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FF0FB6" w:rsidRDefault="00FF0FB6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600"/>
      </w:pPr>
    </w:p>
    <w:p w:rsidR="00FF0FB6" w:rsidRDefault="00FF0FB6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FF0FB6" w:rsidRDefault="00FF0FB6">
      <w:pPr>
        <w:ind w:left="600"/>
      </w:pPr>
    </w:p>
    <w:p w:rsidR="00FF0FB6" w:rsidRDefault="00FF0FB6">
      <w:pPr>
        <w:ind w:left="400"/>
      </w:pPr>
    </w:p>
    <w:p w:rsidR="00FF0FB6" w:rsidRDefault="00FF0FB6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 1 </w:t>
      </w:r>
      <w:r w:rsidR="006631EA">
        <w:rPr>
          <w:rStyle w:val="Subst"/>
        </w:rPr>
        <w:t>706</w:t>
      </w:r>
      <w:r>
        <w:rPr>
          <w:rStyle w:val="Subst"/>
        </w:rPr>
        <w:t xml:space="preserve"> 9</w:t>
      </w:r>
      <w:r w:rsidR="006631EA">
        <w:rPr>
          <w:rStyle w:val="Subst"/>
        </w:rPr>
        <w:t>93</w:t>
      </w:r>
      <w:r>
        <w:rPr>
          <w:rStyle w:val="Subst"/>
        </w:rPr>
        <w:t xml:space="preserve"> </w:t>
      </w:r>
      <w:r w:rsidR="006631EA">
        <w:rPr>
          <w:rStyle w:val="Subst"/>
        </w:rPr>
        <w:t>298</w:t>
      </w:r>
      <w:r>
        <w:rPr>
          <w:rStyle w:val="Subst"/>
        </w:rPr>
        <w:t>,</w:t>
      </w:r>
      <w:r w:rsidR="006631EA">
        <w:rPr>
          <w:rStyle w:val="Subst"/>
        </w:rPr>
        <w:t>01</w:t>
      </w:r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400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="00C405B4">
        <w:rPr>
          <w:rStyle w:val="Subst"/>
        </w:rPr>
        <w:t xml:space="preserve"> </w:t>
      </w:r>
      <w:r w:rsidR="00D576A5">
        <w:rPr>
          <w:rStyle w:val="Subst"/>
        </w:rPr>
        <w:t>99</w:t>
      </w:r>
      <w:r>
        <w:rPr>
          <w:rStyle w:val="Subst"/>
        </w:rPr>
        <w:t>.</w:t>
      </w:r>
      <w:r w:rsidR="00D576A5">
        <w:rPr>
          <w:rStyle w:val="Subst"/>
        </w:rPr>
        <w:t>32</w:t>
      </w:r>
    </w:p>
    <w:p w:rsidR="00FF0FB6" w:rsidRDefault="00FF0FB6">
      <w:pPr>
        <w:ind w:left="400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2015 г.</w:t>
      </w:r>
    </w:p>
    <w:p w:rsidR="00FF0FB6" w:rsidRDefault="00FF0FB6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FF0FB6" w:rsidRDefault="00FF0FB6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26.05.2015</w:t>
      </w:r>
    </w:p>
    <w:p w:rsidR="00FF0FB6" w:rsidRDefault="00FF0FB6">
      <w:pPr>
        <w:ind w:left="400"/>
      </w:pPr>
      <w:r>
        <w:t>Дата составления протокола:</w:t>
      </w:r>
      <w:r>
        <w:rPr>
          <w:rStyle w:val="Subst"/>
        </w:rPr>
        <w:t xml:space="preserve"> 29.05.2015</w:t>
      </w:r>
    </w:p>
    <w:p w:rsidR="00FF0FB6" w:rsidRDefault="00FF0FB6">
      <w:pPr>
        <w:ind w:left="400"/>
      </w:pPr>
      <w:r>
        <w:t>Номер протокола:</w:t>
      </w:r>
      <w:r>
        <w:rPr>
          <w:rStyle w:val="Subst"/>
        </w:rPr>
        <w:t xml:space="preserve"> 58</w:t>
      </w:r>
    </w:p>
    <w:p w:rsidR="00FF0FB6" w:rsidRDefault="00FF0FB6">
      <w:pPr>
        <w:ind w:left="400"/>
      </w:pPr>
      <w:r>
        <w:rPr>
          <w:rStyle w:val="Subst"/>
        </w:rPr>
        <w:t>иных сведений нет</w:t>
      </w:r>
    </w:p>
    <w:p w:rsidR="00FF0FB6" w:rsidRDefault="00FF0FB6">
      <w:pPr>
        <w:ind w:left="400"/>
      </w:pPr>
    </w:p>
    <w:p w:rsidR="00FF0FB6" w:rsidRDefault="00FF0FB6">
      <w:pPr>
        <w:ind w:left="400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FF0FB6" w:rsidRDefault="00FF0FB6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продукции</w:t>
      </w:r>
    </w:p>
    <w:p w:rsidR="00FF0FB6" w:rsidRDefault="00FF0FB6">
      <w:pPr>
        <w:ind w:left="400"/>
      </w:pPr>
      <w:r>
        <w:t>Стороны сделки: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продукцию по спецификациям</w:t>
      </w:r>
    </w:p>
    <w:p w:rsidR="00FF0FB6" w:rsidRDefault="00FF0FB6">
      <w:pPr>
        <w:pStyle w:val="SubHeading"/>
        <w:ind w:left="400"/>
      </w:pPr>
      <w:proofErr w:type="gramStart"/>
      <w:r>
        <w:lastRenderedPageBreak/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F0FB6" w:rsidRDefault="00FF0FB6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FF0FB6" w:rsidRDefault="00FF0FB6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FF0FB6" w:rsidRDefault="00FF0FB6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FF0FB6" w:rsidRDefault="00FF0FB6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FF0FB6" w:rsidRDefault="00FF0FB6">
      <w:pPr>
        <w:ind w:left="600"/>
      </w:pPr>
    </w:p>
    <w:p w:rsidR="00FF0FB6" w:rsidRDefault="00FF0FB6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FF0FB6" w:rsidRDefault="00FF0FB6">
      <w:pPr>
        <w:ind w:left="600"/>
      </w:pPr>
    </w:p>
    <w:p w:rsidR="00FF0FB6" w:rsidRDefault="00FF0FB6">
      <w:pPr>
        <w:ind w:left="400"/>
      </w:pPr>
    </w:p>
    <w:p w:rsidR="00FF0FB6" w:rsidRDefault="00FF0FB6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 2 037 678 842,02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400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118.56</w:t>
      </w:r>
    </w:p>
    <w:p w:rsidR="00FF0FB6" w:rsidRDefault="00FF0FB6">
      <w:pPr>
        <w:ind w:left="400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2015 г.</w:t>
      </w:r>
    </w:p>
    <w:p w:rsidR="00FF0FB6" w:rsidRDefault="00FF0FB6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FF0FB6" w:rsidRDefault="00FF0FB6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26.05.2015</w:t>
      </w:r>
    </w:p>
    <w:p w:rsidR="00FF0FB6" w:rsidRDefault="00FF0FB6">
      <w:pPr>
        <w:ind w:left="400"/>
      </w:pPr>
      <w:r>
        <w:t>Дата составления протокола:</w:t>
      </w:r>
      <w:r>
        <w:rPr>
          <w:rStyle w:val="Subst"/>
        </w:rPr>
        <w:t xml:space="preserve"> 29.05.2015</w:t>
      </w:r>
    </w:p>
    <w:p w:rsidR="00FF0FB6" w:rsidRDefault="00FF0FB6">
      <w:pPr>
        <w:ind w:left="400"/>
      </w:pPr>
      <w:r>
        <w:t>Номер протокола:</w:t>
      </w:r>
      <w:r>
        <w:rPr>
          <w:rStyle w:val="Subst"/>
        </w:rPr>
        <w:t xml:space="preserve"> 58</w:t>
      </w:r>
    </w:p>
    <w:p w:rsidR="00FF0FB6" w:rsidRDefault="00FF0FB6">
      <w:pPr>
        <w:ind w:left="400"/>
      </w:pPr>
    </w:p>
    <w:p w:rsidR="00FF0FB6" w:rsidRDefault="00FF0FB6">
      <w:pPr>
        <w:pStyle w:val="SubHeading"/>
        <w:ind w:left="200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FF0FB6" w:rsidRDefault="00FF0FB6">
      <w:pPr>
        <w:ind w:left="400"/>
      </w:pPr>
      <w:r>
        <w:rPr>
          <w:rStyle w:val="Subst"/>
        </w:rPr>
        <w:t>Указанных сделок не совершалось</w:t>
      </w:r>
    </w:p>
    <w:p w:rsidR="00FF0FB6" w:rsidRDefault="00FF0FB6">
      <w:pPr>
        <w:pStyle w:val="2"/>
      </w:pPr>
      <w:bookmarkStart w:id="66" w:name="_Toc442180805"/>
      <w:r>
        <w:t>6.7. Сведения о размере дебиторской задолженности</w:t>
      </w:r>
      <w:bookmarkEnd w:id="66"/>
    </w:p>
    <w:p w:rsidR="00FF0FB6" w:rsidRDefault="00FF0FB6">
      <w:pPr>
        <w:ind w:left="200"/>
      </w:pPr>
      <w:r>
        <w:t>Не указывается в данном отчетном квартале</w:t>
      </w:r>
    </w:p>
    <w:p w:rsidR="00FF0FB6" w:rsidRDefault="00FF0FB6">
      <w:pPr>
        <w:pStyle w:val="1"/>
      </w:pPr>
      <w:bookmarkStart w:id="67" w:name="_Toc442180806"/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  <w:bookmarkEnd w:id="67"/>
    </w:p>
    <w:p w:rsidR="00FF0FB6" w:rsidRDefault="00FF0FB6">
      <w:pPr>
        <w:pStyle w:val="2"/>
      </w:pPr>
      <w:bookmarkStart w:id="68" w:name="_Toc442180807"/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  <w:bookmarkEnd w:id="68"/>
    </w:p>
    <w:p w:rsidR="00FF0FB6" w:rsidRDefault="00FF0FB6"/>
    <w:p w:rsidR="00FF0FB6" w:rsidRDefault="00FF0FB6">
      <w:r>
        <w:t>Не указывается в данном отчетном квартале</w:t>
      </w:r>
    </w:p>
    <w:p w:rsidR="00FF0FB6" w:rsidRDefault="00FF0FB6">
      <w:pPr>
        <w:pStyle w:val="2"/>
      </w:pPr>
      <w:bookmarkStart w:id="69" w:name="_Toc442180808"/>
      <w:r>
        <w:t>7.2. Промежуточная бухгалтерская (финансовая) отчетность эмитента</w:t>
      </w:r>
      <w:bookmarkEnd w:id="69"/>
    </w:p>
    <w:p w:rsidR="00FF0FB6" w:rsidRDefault="00FF0FB6"/>
    <w:p w:rsidR="00FF0FB6" w:rsidRDefault="00FF0FB6">
      <w:r>
        <w:t>Не указывается в данном отчетном квартале</w:t>
      </w:r>
    </w:p>
    <w:p w:rsidR="00FF0FB6" w:rsidRDefault="00FF0FB6">
      <w:pPr>
        <w:pStyle w:val="2"/>
      </w:pPr>
      <w:bookmarkStart w:id="70" w:name="_Toc442180809"/>
      <w:r>
        <w:t>7.3. Консолидированная финансовая отчетность эмитента</w:t>
      </w:r>
      <w:bookmarkEnd w:id="70"/>
    </w:p>
    <w:p w:rsidR="00FF0FB6" w:rsidRDefault="00FF0FB6"/>
    <w:p w:rsidR="00FF0FB6" w:rsidRDefault="00EA3834">
      <w:r>
        <w:t>Не указывается в данном отчетном квартале</w:t>
      </w:r>
    </w:p>
    <w:p w:rsidR="00FF0FB6" w:rsidRDefault="00FF0FB6"/>
    <w:p w:rsidR="00FF0FB6" w:rsidRDefault="00FF0FB6">
      <w:pPr>
        <w:pStyle w:val="2"/>
      </w:pPr>
      <w:bookmarkStart w:id="71" w:name="_Toc442180810"/>
      <w:r>
        <w:t>7.4. Сведения об учетной политике эмитента</w:t>
      </w:r>
      <w:bookmarkEnd w:id="71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72" w:name="_Toc442180811"/>
      <w:r>
        <w:t>7.5. Сведения об общей сумме экспорта, а также о доле, которую составляет экспорт в общем объеме продаж</w:t>
      </w:r>
      <w:bookmarkEnd w:id="72"/>
    </w:p>
    <w:p w:rsidR="00FF0FB6" w:rsidRDefault="00FF0FB6">
      <w:pPr>
        <w:ind w:left="200"/>
      </w:pPr>
      <w:r>
        <w:t>Не указывается в данном отчетном квартале</w:t>
      </w:r>
    </w:p>
    <w:p w:rsidR="00FF0FB6" w:rsidRDefault="00FF0FB6" w:rsidP="007312CF">
      <w:pPr>
        <w:pStyle w:val="2"/>
        <w:jc w:val="both"/>
      </w:pPr>
      <w:bookmarkStart w:id="73" w:name="_Toc442180812"/>
      <w: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3"/>
    </w:p>
    <w:p w:rsidR="00FF0FB6" w:rsidRDefault="00FF0FB6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F0FB6" w:rsidRDefault="00FF0FB6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F0FB6" w:rsidRDefault="00FF0FB6" w:rsidP="007312CF">
      <w:pPr>
        <w:pStyle w:val="2"/>
        <w:jc w:val="both"/>
      </w:pPr>
      <w:bookmarkStart w:id="74" w:name="_Toc442180813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4"/>
    </w:p>
    <w:p w:rsidR="00FF0FB6" w:rsidRDefault="00FF0FB6" w:rsidP="007312CF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FF0FB6" w:rsidRDefault="00FF0FB6">
      <w:pPr>
        <w:pStyle w:val="1"/>
      </w:pPr>
      <w:bookmarkStart w:id="75" w:name="_Toc442180814"/>
      <w:r>
        <w:t>Раздел VIII. Дополнительные сведения об эмитенте и о размещенных им эмиссионных ценных бумагах</w:t>
      </w:r>
      <w:bookmarkEnd w:id="75"/>
    </w:p>
    <w:p w:rsidR="00FF0FB6" w:rsidRDefault="00FF0FB6">
      <w:pPr>
        <w:pStyle w:val="2"/>
      </w:pPr>
      <w:bookmarkStart w:id="76" w:name="_Toc442180815"/>
      <w:r>
        <w:t>8.1. Дополнительные сведения об эмитенте</w:t>
      </w:r>
      <w:bookmarkEnd w:id="76"/>
    </w:p>
    <w:p w:rsidR="00FF0FB6" w:rsidRDefault="00FF0FB6">
      <w:pPr>
        <w:pStyle w:val="2"/>
      </w:pPr>
      <w:bookmarkStart w:id="77" w:name="_Toc442180816"/>
      <w:r>
        <w:t>8.1.1. Сведения о размере, структуре уставного капитала эмитента</w:t>
      </w:r>
      <w:bookmarkEnd w:id="77"/>
    </w:p>
    <w:p w:rsidR="00FF0FB6" w:rsidRDefault="00FF0FB6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1 010 724</w:t>
      </w:r>
    </w:p>
    <w:p w:rsidR="00FF0FB6" w:rsidRDefault="00FF0FB6">
      <w:pPr>
        <w:pStyle w:val="SubHeading"/>
        <w:ind w:left="200"/>
      </w:pPr>
      <w:r>
        <w:t>Обыкновенные акции</w:t>
      </w:r>
    </w:p>
    <w:p w:rsidR="00FF0FB6" w:rsidRDefault="00FF0FB6">
      <w:pPr>
        <w:ind w:left="400"/>
      </w:pPr>
      <w:r>
        <w:t>Общая номинальная стоимость:</w:t>
      </w:r>
      <w:r>
        <w:rPr>
          <w:rStyle w:val="Subst"/>
        </w:rPr>
        <w:t xml:space="preserve"> 1 010 724</w:t>
      </w:r>
    </w:p>
    <w:p w:rsidR="00FF0FB6" w:rsidRDefault="00FF0FB6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FF0FB6" w:rsidRDefault="00FF0FB6">
      <w:pPr>
        <w:pStyle w:val="SubHeading"/>
        <w:ind w:left="200"/>
      </w:pPr>
      <w:r>
        <w:t>Привилегированные</w:t>
      </w:r>
    </w:p>
    <w:p w:rsidR="00FF0FB6" w:rsidRDefault="00FF0FB6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FF0FB6" w:rsidRDefault="00FF0FB6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FF0FB6" w:rsidRDefault="00FF0FB6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 эмитента</w:t>
      </w: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78" w:name="_Toc442180817"/>
      <w:r>
        <w:t>8.1.2. Сведения об изменении размера уставного капитала эмитента</w:t>
      </w:r>
      <w:bookmarkEnd w:id="78"/>
    </w:p>
    <w:p w:rsidR="00FF0FB6" w:rsidRDefault="00FF0FB6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FF0FB6" w:rsidRDefault="00FF0FB6" w:rsidP="007312CF">
      <w:pPr>
        <w:pStyle w:val="2"/>
        <w:jc w:val="both"/>
      </w:pPr>
      <w:bookmarkStart w:id="79" w:name="_Toc442180818"/>
      <w:r>
        <w:t>8.1.3. Сведения о порядке созыва и проведения собрания (заседания) высшего органа управления эмитента</w:t>
      </w:r>
      <w:bookmarkEnd w:id="79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7312CF">
      <w:pPr>
        <w:pStyle w:val="2"/>
        <w:jc w:val="both"/>
      </w:pPr>
      <w:bookmarkStart w:id="80" w:name="_Toc442180819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0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81" w:name="_Toc442180820"/>
      <w:r>
        <w:t>8.1.5. Сведения о существенных сделках, совершенных эмитентом</w:t>
      </w:r>
      <w:bookmarkEnd w:id="81"/>
    </w:p>
    <w:p w:rsidR="00FF0FB6" w:rsidRDefault="00FF0FB6" w:rsidP="007312CF">
      <w:pPr>
        <w:ind w:left="200"/>
        <w:jc w:val="both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двенадцати месяцев текущего года</w:t>
      </w:r>
    </w:p>
    <w:p w:rsidR="00FF0FB6" w:rsidRDefault="00FF0FB6">
      <w:pPr>
        <w:ind w:left="200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FF0FB6" w:rsidRDefault="00FF0FB6">
      <w:pPr>
        <w:ind w:left="200"/>
      </w:pPr>
      <w:r>
        <w:t>Вид и предмет сделки:</w:t>
      </w:r>
      <w:r>
        <w:br/>
      </w:r>
      <w:r>
        <w:rPr>
          <w:rStyle w:val="Subst"/>
        </w:rPr>
        <w:t>Договор поставки продукции</w:t>
      </w:r>
    </w:p>
    <w:p w:rsidR="00FF0FB6" w:rsidRDefault="00FF0FB6" w:rsidP="007312CF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продукцию по спецификациям</w:t>
      </w:r>
    </w:p>
    <w:p w:rsidR="00FF0FB6" w:rsidRDefault="00FF0FB6">
      <w:pPr>
        <w:ind w:left="200"/>
      </w:pPr>
      <w:r>
        <w:t>Срок исполнения обязательств по сделке:</w:t>
      </w:r>
      <w:r>
        <w:rPr>
          <w:rStyle w:val="Subst"/>
        </w:rPr>
        <w:t xml:space="preserve"> 4 квартал 2015 г.</w:t>
      </w:r>
    </w:p>
    <w:p w:rsidR="00FF0FB6" w:rsidRDefault="00FF0FB6">
      <w:pPr>
        <w:ind w:left="200"/>
      </w:pPr>
      <w:r>
        <w:lastRenderedPageBreak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-  Поставщик, 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"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FF0FB6" w:rsidRDefault="00FF0FB6">
      <w:pPr>
        <w:ind w:left="200"/>
      </w:pPr>
      <w:r>
        <w:t>Размер сделки в денежном выражении:</w:t>
      </w:r>
      <w:r>
        <w:rPr>
          <w:rStyle w:val="Subst"/>
        </w:rPr>
        <w:t xml:space="preserve">  2 037 678 842,02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2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118.56</w:t>
      </w:r>
    </w:p>
    <w:p w:rsidR="00FF0FB6" w:rsidRDefault="00FF0FB6">
      <w:pPr>
        <w:ind w:left="2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1 718 681 000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FF0FB6" w:rsidRDefault="00FF0FB6">
      <w:pPr>
        <w:pStyle w:val="SubHeading"/>
        <w:ind w:left="200"/>
      </w:pPr>
      <w:r>
        <w:t>Сведения об одобрении сделки</w:t>
      </w:r>
    </w:p>
    <w:p w:rsidR="00FF0FB6" w:rsidRDefault="00FF0FB6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FF0FB6" w:rsidRDefault="00FF0FB6">
      <w:pPr>
        <w:ind w:left="400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</w:p>
    <w:p w:rsidR="00FF0FB6" w:rsidRDefault="00FF0FB6">
      <w:pPr>
        <w:ind w:left="4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</w:p>
    <w:p w:rsidR="00FF0FB6" w:rsidRDefault="00FF0FB6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FF0FB6" w:rsidRDefault="00FF0FB6">
      <w:pPr>
        <w:ind w:left="200"/>
      </w:pPr>
      <w:r>
        <w:t>Вид и предмет сделки:</w:t>
      </w:r>
      <w:r>
        <w:br/>
      </w:r>
      <w:r>
        <w:rPr>
          <w:rStyle w:val="Subst"/>
        </w:rPr>
        <w:t>Договор поставки материальных ресурсов (готовой продукции)</w:t>
      </w:r>
    </w:p>
    <w:p w:rsidR="00FF0FB6" w:rsidRDefault="00FF0FB6">
      <w:pPr>
        <w:ind w:left="2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ПАО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материальные ресурсы (готовую продукцию) по дополнительным соглашениям (спецификациям)</w:t>
      </w:r>
    </w:p>
    <w:p w:rsidR="00FF0FB6" w:rsidRDefault="00FF0FB6">
      <w:pPr>
        <w:ind w:left="200"/>
      </w:pPr>
      <w:r>
        <w:t>Срок исполнения обязательств по сделке:</w:t>
      </w:r>
      <w:r>
        <w:rPr>
          <w:rStyle w:val="Subst"/>
        </w:rPr>
        <w:t xml:space="preserve"> 4 квартал 2015 г.</w:t>
      </w:r>
    </w:p>
    <w:p w:rsidR="00FF0FB6" w:rsidRDefault="00FF0FB6">
      <w:pPr>
        <w:ind w:left="200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-  Поставщик, 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FF0FB6" w:rsidRDefault="00FF0FB6">
      <w:pPr>
        <w:ind w:left="200"/>
      </w:pPr>
      <w:r>
        <w:t>Размер сделки в денежном выражении:</w:t>
      </w:r>
      <w:r>
        <w:rPr>
          <w:rStyle w:val="Subst"/>
        </w:rPr>
        <w:t xml:space="preserve">  </w:t>
      </w:r>
      <w:r w:rsidR="00D576A5">
        <w:rPr>
          <w:rStyle w:val="Subst"/>
        </w:rPr>
        <w:t xml:space="preserve">1 706 993 298,01 </w:t>
      </w:r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2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</w:t>
      </w:r>
      <w:r w:rsidR="00D576A5">
        <w:rPr>
          <w:rStyle w:val="Subst"/>
        </w:rPr>
        <w:t>99</w:t>
      </w:r>
      <w:r>
        <w:rPr>
          <w:rStyle w:val="Subst"/>
        </w:rPr>
        <w:t>.</w:t>
      </w:r>
      <w:r w:rsidR="00D576A5">
        <w:rPr>
          <w:rStyle w:val="Subst"/>
        </w:rPr>
        <w:t>32</w:t>
      </w:r>
    </w:p>
    <w:p w:rsidR="00FF0FB6" w:rsidRDefault="00FF0FB6">
      <w:pPr>
        <w:ind w:left="2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1 718 681 000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FF0FB6" w:rsidRDefault="00FF0FB6">
      <w:pPr>
        <w:ind w:left="200"/>
      </w:pPr>
    </w:p>
    <w:p w:rsidR="00FF0FB6" w:rsidRDefault="00FF0FB6">
      <w:pPr>
        <w:ind w:left="2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FF0FB6" w:rsidRDefault="00FF0FB6">
      <w:pPr>
        <w:pStyle w:val="SubHeading"/>
        <w:ind w:left="200"/>
      </w:pPr>
      <w:r>
        <w:t>Сведения об одобрении сделки</w:t>
      </w:r>
    </w:p>
    <w:p w:rsidR="00FF0FB6" w:rsidRDefault="00FF0FB6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FF0FB6" w:rsidRDefault="00FF0FB6">
      <w:pPr>
        <w:ind w:left="400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</w:p>
    <w:p w:rsidR="00FF0FB6" w:rsidRDefault="00FF0FB6">
      <w:pPr>
        <w:ind w:left="4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</w:p>
    <w:p w:rsidR="00FF0FB6" w:rsidRDefault="00FF0FB6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</w:t>
      </w:r>
    </w:p>
    <w:p w:rsidR="00FF0FB6" w:rsidRDefault="00FF0FB6">
      <w:pPr>
        <w:ind w:left="200"/>
      </w:pPr>
    </w:p>
    <w:p w:rsidR="00FF0FB6" w:rsidRDefault="00FF0FB6">
      <w:pPr>
        <w:pStyle w:val="2"/>
      </w:pPr>
      <w:bookmarkStart w:id="82" w:name="_Toc442180821"/>
      <w:r>
        <w:t>8.1.6. Сведения о кредитных рейтингах эмитента</w:t>
      </w:r>
      <w:bookmarkEnd w:id="82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83" w:name="_Toc442180822"/>
      <w:r>
        <w:t>8.2. Сведения о каждой категории (типе) акций эмитента</w:t>
      </w:r>
      <w:bookmarkEnd w:id="83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7312CF">
      <w:pPr>
        <w:pStyle w:val="2"/>
        <w:jc w:val="both"/>
      </w:pPr>
      <w:bookmarkStart w:id="84" w:name="_Toc442180823"/>
      <w:r>
        <w:t>8.3. Сведения о предыдущих выпусках эмиссионных ценных бумаг эмитента, за исключением акций эмитента</w:t>
      </w:r>
      <w:bookmarkEnd w:id="84"/>
    </w:p>
    <w:p w:rsidR="00FF0FB6" w:rsidRDefault="00FF0FB6">
      <w:pPr>
        <w:pStyle w:val="2"/>
      </w:pPr>
      <w:bookmarkStart w:id="85" w:name="_Toc442180824"/>
      <w:r>
        <w:t>8.3.1. Сведения о выпусках, все ценные бумаги которых погашены</w:t>
      </w:r>
      <w:bookmarkEnd w:id="85"/>
    </w:p>
    <w:p w:rsidR="00FF0FB6" w:rsidRDefault="00FF0FB6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86" w:name="_Toc442180825"/>
      <w:r>
        <w:t>8.3.2. Сведения о выпусках, ценные бумаги которых не являются погашенными</w:t>
      </w:r>
      <w:bookmarkEnd w:id="86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7312CF">
      <w:pPr>
        <w:pStyle w:val="2"/>
        <w:jc w:val="both"/>
      </w:pPr>
      <w:bookmarkStart w:id="87" w:name="_Toc442180826"/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7"/>
      <w:proofErr w:type="gramEnd"/>
    </w:p>
    <w:p w:rsidR="00FF0FB6" w:rsidRDefault="00FF0FB6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FF0FB6" w:rsidRDefault="00FF0FB6" w:rsidP="007312CF">
      <w:pPr>
        <w:pStyle w:val="2"/>
        <w:jc w:val="both"/>
      </w:pPr>
      <w:bookmarkStart w:id="88" w:name="_Toc442180827"/>
      <w:r>
        <w:t>8.4.1. Дополнительные сведения об ипотечном покрытии по облигациям эмитента с ипотечным покрытием</w:t>
      </w:r>
      <w:bookmarkEnd w:id="88"/>
    </w:p>
    <w:p w:rsidR="00FF0FB6" w:rsidRDefault="00FF0FB6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FF0FB6" w:rsidRDefault="00FF0FB6" w:rsidP="007312CF">
      <w:pPr>
        <w:pStyle w:val="2"/>
        <w:jc w:val="both"/>
      </w:pPr>
      <w:bookmarkStart w:id="89" w:name="_Toc442180828"/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89"/>
    </w:p>
    <w:p w:rsidR="00FF0FB6" w:rsidRDefault="00FF0FB6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FF0FB6" w:rsidRDefault="00FF0FB6" w:rsidP="007312CF">
      <w:pPr>
        <w:pStyle w:val="2"/>
        <w:jc w:val="both"/>
      </w:pPr>
      <w:bookmarkStart w:id="90" w:name="_Toc442180829"/>
      <w:r>
        <w:t>8.5. Сведения об организациях, осуществляющих учет прав на эмиссионные ценные бумаги эмитента</w:t>
      </w:r>
      <w:bookmarkEnd w:id="90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ThinDelim"/>
      </w:pPr>
    </w:p>
    <w:p w:rsidR="00FF0FB6" w:rsidRDefault="00FF0FB6" w:rsidP="007312CF">
      <w:pPr>
        <w:pStyle w:val="2"/>
        <w:jc w:val="both"/>
      </w:pPr>
      <w:bookmarkStart w:id="91" w:name="_Toc442180830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1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 w:rsidP="007312CF">
      <w:pPr>
        <w:pStyle w:val="2"/>
        <w:jc w:val="both"/>
      </w:pPr>
      <w:bookmarkStart w:id="92" w:name="_Toc442180831"/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2"/>
      <w:proofErr w:type="gramEnd"/>
    </w:p>
    <w:p w:rsidR="00FF0FB6" w:rsidRDefault="00FF0FB6" w:rsidP="007312CF">
      <w:pPr>
        <w:pStyle w:val="2"/>
        <w:jc w:val="both"/>
      </w:pPr>
      <w:bookmarkStart w:id="93" w:name="_Toc442180832"/>
      <w:r>
        <w:t>8.7.1. Сведения об объявленных и выплаченных дивидендах по акциям эмитента</w:t>
      </w:r>
      <w:bookmarkEnd w:id="93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94" w:name="_Toc442180833"/>
      <w:r>
        <w:t>8.7.2. Сведения о начисленных и выплаченных доходах по облигациям эмитента</w:t>
      </w:r>
      <w:bookmarkEnd w:id="94"/>
    </w:p>
    <w:p w:rsidR="00FF0FB6" w:rsidRDefault="00FF0FB6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F0FB6" w:rsidRDefault="00FF0FB6">
      <w:pPr>
        <w:pStyle w:val="2"/>
      </w:pPr>
      <w:bookmarkStart w:id="95" w:name="_Toc442180834"/>
      <w:r>
        <w:t>8.8. Иные сведения</w:t>
      </w:r>
      <w:bookmarkEnd w:id="95"/>
    </w:p>
    <w:p w:rsidR="00FF0FB6" w:rsidRDefault="00FF0FB6">
      <w:pPr>
        <w:ind w:left="200"/>
      </w:pPr>
      <w:r>
        <w:rPr>
          <w:rStyle w:val="Subst"/>
        </w:rPr>
        <w:t>Иных сведений нет</w:t>
      </w:r>
    </w:p>
    <w:p w:rsidR="00FF0FB6" w:rsidRDefault="00FF0FB6" w:rsidP="007312CF">
      <w:pPr>
        <w:pStyle w:val="2"/>
        <w:jc w:val="both"/>
      </w:pPr>
      <w:bookmarkStart w:id="96" w:name="_Toc442180835"/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bookmarkEnd w:id="96"/>
    </w:p>
    <w:p w:rsidR="00FF0FB6" w:rsidRDefault="00FF0FB6" w:rsidP="007312CF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FF0FB6" w:rsidSect="00236476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EA" w:rsidRDefault="006631EA">
      <w:pPr>
        <w:spacing w:before="0" w:after="0"/>
      </w:pPr>
      <w:r>
        <w:separator/>
      </w:r>
    </w:p>
  </w:endnote>
  <w:endnote w:type="continuationSeparator" w:id="0">
    <w:p w:rsidR="006631EA" w:rsidRDefault="006631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EA" w:rsidRDefault="006631EA">
    <w:pPr>
      <w:framePr w:wrap="auto" w:hAnchor="text" w:xAlign="right"/>
      <w:spacing w:before="0" w:after="0"/>
    </w:pPr>
    <w:fldSimple w:instr="PAGE">
      <w:r w:rsidR="00D576A5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EA" w:rsidRDefault="006631EA">
      <w:pPr>
        <w:spacing w:before="0" w:after="0"/>
      </w:pPr>
      <w:r>
        <w:separator/>
      </w:r>
    </w:p>
  </w:footnote>
  <w:footnote w:type="continuationSeparator" w:id="0">
    <w:p w:rsidR="006631EA" w:rsidRDefault="006631E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FB6"/>
    <w:rsid w:val="00097237"/>
    <w:rsid w:val="00236476"/>
    <w:rsid w:val="00422F94"/>
    <w:rsid w:val="00656AEF"/>
    <w:rsid w:val="006631EA"/>
    <w:rsid w:val="007312CF"/>
    <w:rsid w:val="00B316A4"/>
    <w:rsid w:val="00B75D74"/>
    <w:rsid w:val="00C405B4"/>
    <w:rsid w:val="00C630C9"/>
    <w:rsid w:val="00D576A5"/>
    <w:rsid w:val="00EA3834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6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6476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6476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23647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36476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64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236476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6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236476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23647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6476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23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236476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FF0FB6"/>
  </w:style>
  <w:style w:type="paragraph" w:styleId="21">
    <w:name w:val="toc 2"/>
    <w:basedOn w:val="a"/>
    <w:next w:val="a"/>
    <w:autoRedefine/>
    <w:uiPriority w:val="39"/>
    <w:unhideWhenUsed/>
    <w:rsid w:val="00FF0FB6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37</Pages>
  <Words>11269</Words>
  <Characters>82959</Characters>
  <Application>Microsoft Office Word</Application>
  <DocSecurity>0</DocSecurity>
  <Lines>691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patserina</dc:creator>
  <cp:keywords/>
  <dc:description/>
  <cp:lastModifiedBy>patserina</cp:lastModifiedBy>
  <cp:revision>5</cp:revision>
  <cp:lastPrinted>2016-02-02T07:13:00Z</cp:lastPrinted>
  <dcterms:created xsi:type="dcterms:W3CDTF">2016-02-02T07:40:00Z</dcterms:created>
  <dcterms:modified xsi:type="dcterms:W3CDTF">2016-02-15T03:43:00Z</dcterms:modified>
</cp:coreProperties>
</file>